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8" w:rsidRDefault="00F27A88" w:rsidP="00F27A8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F27A88" w:rsidRDefault="00F27A88" w:rsidP="00F27A8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San Diego Mesa College</w:t>
      </w:r>
    </w:p>
    <w:p w:rsidR="00F27A88" w:rsidRDefault="00F27A88" w:rsidP="00F27A88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F27A88" w:rsidRPr="00D564DE" w:rsidRDefault="00F27A88" w:rsidP="00F27A88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F27A88" w:rsidRPr="00D564DE" w:rsidSect="007F49DC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27A88" w:rsidRPr="00740C11" w:rsidRDefault="00F27A88" w:rsidP="00F27A88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F27A88" w:rsidRDefault="00F27A88" w:rsidP="00F27A88">
      <w:r>
        <w:t xml:space="preserve">Skills-building students </w:t>
      </w:r>
      <w:r w:rsidRPr="00BD2353">
        <w:t xml:space="preserve">from </w:t>
      </w:r>
      <w:r>
        <w:rPr>
          <w:noProof/>
        </w:rPr>
        <w:t>San Diego Mesa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F27A88" w:rsidRPr="008448A3" w:rsidRDefault="00F27A88" w:rsidP="00F27A88">
      <w:r>
        <w:t xml:space="preserve">A total of </w:t>
      </w:r>
      <w:r>
        <w:rPr>
          <w:noProof/>
        </w:rPr>
        <w:t>2</w:t>
      </w:r>
      <w:r w:rsidR="003065A1">
        <w:rPr>
          <w:noProof/>
        </w:rPr>
        <w:t>,</w:t>
      </w:r>
      <w:r>
        <w:rPr>
          <w:noProof/>
        </w:rPr>
        <w:t>041</w:t>
      </w:r>
      <w:r>
        <w:t xml:space="preserve"> students were surveyed and </w:t>
      </w:r>
      <w:r>
        <w:rPr>
          <w:noProof/>
        </w:rPr>
        <w:t>510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147</w:t>
      </w:r>
      <w:r w:rsidRPr="00BD2353">
        <w:t xml:space="preserve"> of whom responded by e-mail (</w:t>
      </w:r>
      <w:r>
        <w:rPr>
          <w:noProof/>
        </w:rPr>
        <w:t>28.8</w:t>
      </w:r>
      <w:r>
        <w:t xml:space="preserve">%), </w:t>
      </w:r>
      <w:r>
        <w:rPr>
          <w:noProof/>
        </w:rPr>
        <w:t>290</w:t>
      </w:r>
      <w:r>
        <w:t xml:space="preserve"> </w:t>
      </w:r>
      <w:r w:rsidRPr="00BD2353">
        <w:t>by telephone (</w:t>
      </w:r>
      <w:r>
        <w:rPr>
          <w:noProof/>
        </w:rPr>
        <w:t>56.9</w:t>
      </w:r>
      <w:r w:rsidRPr="00BD2353">
        <w:t>%)</w:t>
      </w:r>
      <w:r>
        <w:t xml:space="preserve">, and </w:t>
      </w:r>
      <w:r>
        <w:rPr>
          <w:noProof/>
        </w:rPr>
        <w:t>73</w:t>
      </w:r>
      <w:r>
        <w:t xml:space="preserve"> (</w:t>
      </w:r>
      <w:r>
        <w:rPr>
          <w:noProof/>
        </w:rPr>
        <w:t>14.3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25.0</w:t>
      </w:r>
      <w:r w:rsidRPr="00BD2353">
        <w:t>%.</w:t>
      </w:r>
    </w:p>
    <w:p w:rsidR="00F27A88" w:rsidRPr="00740C11" w:rsidRDefault="00F27A88" w:rsidP="00F27A88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F27A88" w:rsidRDefault="00F27A88" w:rsidP="00F27A88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San Diego Mesa College</w:t>
      </w:r>
      <w:r w:rsidRPr="00BD2353">
        <w:t>, and the majority (</w:t>
      </w:r>
      <w:r>
        <w:rPr>
          <w:noProof/>
        </w:rPr>
        <w:t>60.6</w:t>
      </w:r>
      <w:r w:rsidRPr="00BD2353">
        <w:t>%) indicated earning a certificate or degree (with or without transfer).  Figure 1 shows the results.</w:t>
      </w:r>
    </w:p>
    <w:p w:rsidR="00F27A88" w:rsidRPr="001932C6" w:rsidRDefault="00F27A88" w:rsidP="00F27A88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F27A88" w:rsidRDefault="00C055C7" w:rsidP="00F27A88">
      <w:r>
        <w:rPr>
          <w:noProof/>
        </w:rPr>
        <w:drawing>
          <wp:inline distT="0" distB="0" distL="0" distR="0">
            <wp:extent cx="3019425" cy="20383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San Diego Mesa College</w:t>
      </w:r>
      <w:r w:rsidRPr="00BD2353">
        <w:t xml:space="preserve">.  Here </w:t>
      </w:r>
      <w:r>
        <w:t>are the most frequently cited reasons, in rank order of frequency:</w:t>
      </w:r>
    </w:p>
    <w:p w:rsidR="00F27A88" w:rsidRPr="00BD2353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214</w:t>
      </w:r>
      <w:r w:rsidRPr="00BD2353">
        <w:t>)</w:t>
      </w:r>
    </w:p>
    <w:p w:rsidR="00F27A88" w:rsidRPr="00BD2353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186</w:t>
      </w:r>
      <w:r w:rsidRPr="00BD2353">
        <w:t>)</w:t>
      </w:r>
    </w:p>
    <w:p w:rsidR="00F27A88" w:rsidRPr="00BD2353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169</w:t>
      </w:r>
      <w:r w:rsidRPr="00BD2353">
        <w:t>)</w:t>
      </w:r>
    </w:p>
    <w:p w:rsidR="00F27A88" w:rsidRPr="00BD2353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109</w:t>
      </w:r>
      <w:r w:rsidRPr="00BD2353">
        <w:t>)</w:t>
      </w:r>
    </w:p>
    <w:p w:rsidR="00F27A88" w:rsidRPr="00BD2353" w:rsidRDefault="00F27A88" w:rsidP="00F27A88">
      <w:pPr>
        <w:pStyle w:val="ListParagraph"/>
        <w:spacing w:after="0" w:line="240" w:lineRule="auto"/>
        <w:rPr>
          <w:b/>
        </w:rPr>
      </w:pPr>
    </w:p>
    <w:p w:rsidR="00F27A88" w:rsidRPr="00BD2353" w:rsidRDefault="00F27A88" w:rsidP="00F27A88">
      <w:r w:rsidRPr="00BD2353">
        <w:t xml:space="preserve">• </w:t>
      </w:r>
      <w:r>
        <w:rPr>
          <w:noProof/>
        </w:rPr>
        <w:t>47.8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San Diego Mesa College</w:t>
      </w:r>
      <w:r>
        <w:t>,</w:t>
      </w:r>
      <w:r w:rsidRPr="00BD2353">
        <w:t xml:space="preserve"> and </w:t>
      </w:r>
      <w:r>
        <w:rPr>
          <w:noProof/>
        </w:rPr>
        <w:t>43.5</w:t>
      </w:r>
      <w:r w:rsidRPr="00BD2353">
        <w:t xml:space="preserve">% were “satisfied” for an overall satisfaction rate of </w:t>
      </w:r>
      <w:r>
        <w:rPr>
          <w:noProof/>
        </w:rPr>
        <w:t>91.4</w:t>
      </w:r>
      <w:r w:rsidRPr="00BD2353">
        <w:t>%.</w:t>
      </w:r>
    </w:p>
    <w:p w:rsidR="00F27A88" w:rsidRPr="008448A3" w:rsidRDefault="00F27A88" w:rsidP="00F27A88">
      <w:r w:rsidRPr="00BD2353">
        <w:t xml:space="preserve">• </w:t>
      </w:r>
      <w:r>
        <w:rPr>
          <w:noProof/>
        </w:rPr>
        <w:t>40.6</w:t>
      </w:r>
      <w:r w:rsidRPr="00BD2353">
        <w:t xml:space="preserve">% of respondents indicated they had transferred </w:t>
      </w:r>
      <w:r>
        <w:t>to another College or University.</w:t>
      </w:r>
    </w:p>
    <w:p w:rsidR="00F27A88" w:rsidRPr="008448A3" w:rsidRDefault="00F27A88" w:rsidP="00F27A88">
      <w:r w:rsidRPr="008448A3">
        <w:t>•</w:t>
      </w:r>
      <w:r w:rsidRPr="00BD2353">
        <w:t xml:space="preserve"> </w:t>
      </w:r>
      <w:r>
        <w:rPr>
          <w:noProof/>
        </w:rPr>
        <w:t>75.9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F27A88" w:rsidRPr="008448A3" w:rsidRDefault="00F27A88" w:rsidP="00F27A88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F27A88" w:rsidRPr="003065A1" w:rsidRDefault="00C055C7" w:rsidP="00F27A88">
      <w:pPr>
        <w:rPr>
          <w:noProof/>
        </w:rPr>
      </w:pPr>
      <w:r>
        <w:rPr>
          <w:noProof/>
        </w:rPr>
        <w:drawing>
          <wp:inline distT="0" distB="0" distL="0" distR="0">
            <wp:extent cx="3076575" cy="21717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7A88" w:rsidRDefault="00F27A88" w:rsidP="00F27A88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  <w:bookmarkStart w:id="0" w:name="_GoBack"/>
      <w:bookmarkEnd w:id="0"/>
    </w:p>
    <w:p w:rsidR="00F27A88" w:rsidRPr="0003300E" w:rsidRDefault="00F27A88" w:rsidP="00F27A88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San Diego Mesa College</w:t>
      </w:r>
      <w:r>
        <w:t>.</w:t>
      </w:r>
      <w:r w:rsidRPr="00BD2353">
        <w:t xml:space="preserve"> </w:t>
      </w:r>
      <w:r>
        <w:rPr>
          <w:noProof/>
        </w:rPr>
        <w:t>38.8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29.4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31.9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7.6</w:t>
      </w:r>
      <w:r w:rsidRPr="0003300E">
        <w:t>% of employed respondents said no.</w:t>
      </w:r>
    </w:p>
    <w:p w:rsidR="00F27A88" w:rsidRDefault="00F27A88" w:rsidP="00F27A88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75.5</w:t>
      </w:r>
      <w:r w:rsidRPr="00BD2353">
        <w:t xml:space="preserve">% reported finding a job and </w:t>
      </w:r>
      <w:r>
        <w:rPr>
          <w:noProof/>
        </w:rPr>
        <w:t>24.5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86.0</w:t>
      </w:r>
      <w:r w:rsidRPr="0096270A">
        <w:t>% found a job within six months (</w:t>
      </w:r>
      <w:r>
        <w:rPr>
          <w:noProof/>
        </w:rPr>
        <w:t>75.2</w:t>
      </w:r>
      <w:r w:rsidRPr="0096270A">
        <w:t>% within three months).</w:t>
      </w:r>
    </w:p>
    <w:p w:rsidR="00F27A88" w:rsidRPr="0003300E" w:rsidRDefault="00F27A88" w:rsidP="00F27A88">
      <w:r>
        <w:t xml:space="preserve">• </w:t>
      </w:r>
      <w:r w:rsidRPr="0003300E">
        <w:t xml:space="preserve">Of currently employed respondents, </w:t>
      </w:r>
      <w:r>
        <w:rPr>
          <w:noProof/>
        </w:rPr>
        <w:t>16.1</w:t>
      </w:r>
      <w:r w:rsidRPr="0003300E">
        <w:t xml:space="preserve">% had been employed at their current job less than six months, </w:t>
      </w:r>
      <w:r>
        <w:rPr>
          <w:noProof/>
        </w:rPr>
        <w:t>15.6</w:t>
      </w:r>
      <w:r w:rsidRPr="0003300E">
        <w:t xml:space="preserve">% between six months and one year, </w:t>
      </w:r>
      <w:r>
        <w:rPr>
          <w:noProof/>
        </w:rPr>
        <w:t>21.6</w:t>
      </w:r>
      <w:r w:rsidRPr="0003300E">
        <w:t xml:space="preserve">% between one and two years, </w:t>
      </w:r>
      <w:r>
        <w:rPr>
          <w:noProof/>
        </w:rPr>
        <w:t>15.6</w:t>
      </w:r>
      <w:r w:rsidRPr="0003300E">
        <w:t xml:space="preserve">% between two and three years and </w:t>
      </w:r>
      <w:r>
        <w:rPr>
          <w:noProof/>
        </w:rPr>
        <w:t>30.4</w:t>
      </w:r>
      <w:r w:rsidRPr="0003300E">
        <w:t>% had been employed at their current job for more than three years.</w:t>
      </w:r>
    </w:p>
    <w:p w:rsidR="00F27A88" w:rsidRPr="0096270A" w:rsidRDefault="00F27A88" w:rsidP="00F27A88">
      <w:pPr>
        <w:spacing w:before="240"/>
      </w:pPr>
      <w:r w:rsidRPr="0096270A">
        <w:t xml:space="preserve">• Before their studies, </w:t>
      </w:r>
      <w:r>
        <w:rPr>
          <w:noProof/>
        </w:rPr>
        <w:t>40.2</w:t>
      </w:r>
      <w:r w:rsidRPr="0096270A">
        <w:t xml:space="preserve">% of respondents worked full time.  After completing their studies, </w:t>
      </w:r>
      <w:r>
        <w:rPr>
          <w:noProof/>
        </w:rPr>
        <w:t>50.8</w:t>
      </w:r>
      <w:r w:rsidRPr="0096270A">
        <w:t>% work full time.  Figure 3 shows the results.</w:t>
      </w:r>
    </w:p>
    <w:p w:rsidR="00F27A88" w:rsidRPr="003065A1" w:rsidRDefault="00F27A88" w:rsidP="003065A1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C055C7">
        <w:rPr>
          <w:b/>
          <w:noProof/>
        </w:rPr>
        <w:drawing>
          <wp:inline distT="0" distB="0" distL="0" distR="0">
            <wp:extent cx="3028950" cy="2124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7A88" w:rsidRPr="0096270A" w:rsidRDefault="00F27A88" w:rsidP="00F27A88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34.5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18.18</w:t>
      </w:r>
      <w:r w:rsidRPr="0096270A">
        <w:t>) to their hourly wage after completing their studies ($</w:t>
      </w:r>
      <w:r>
        <w:rPr>
          <w:noProof/>
        </w:rPr>
        <w:t>24.46</w:t>
      </w:r>
      <w:r w:rsidRPr="0096270A">
        <w:t xml:space="preserve">).  </w:t>
      </w:r>
      <w:r>
        <w:t>Figure 4 shows the results.</w:t>
      </w:r>
    </w:p>
    <w:p w:rsidR="00F27A88" w:rsidRDefault="00F27A88" w:rsidP="00F27A88">
      <w:pPr>
        <w:spacing w:after="0" w:line="240" w:lineRule="auto"/>
        <w:rPr>
          <w:b/>
        </w:rPr>
      </w:pPr>
    </w:p>
    <w:p w:rsidR="00F27A88" w:rsidRPr="008C6DF4" w:rsidRDefault="00F27A88" w:rsidP="00F27A88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F27A88" w:rsidRDefault="00C055C7" w:rsidP="00F27A88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 w:line="240" w:lineRule="auto"/>
      </w:pPr>
    </w:p>
    <w:p w:rsidR="00F27A88" w:rsidRDefault="00F27A88" w:rsidP="00F27A88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181</w:t>
      </w:r>
      <w:r w:rsidRPr="0096270A">
        <w:t>)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123</w:t>
      </w:r>
      <w:r w:rsidRPr="0096270A">
        <w:t>)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69</w:t>
      </w:r>
      <w:r w:rsidRPr="0096270A">
        <w:t>)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32</w:t>
      </w:r>
      <w:r w:rsidRPr="0096270A">
        <w:t>)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29</w:t>
      </w:r>
      <w:r w:rsidRPr="0096270A">
        <w:t>)</w:t>
      </w:r>
    </w:p>
    <w:p w:rsidR="00F27A88" w:rsidRPr="0096270A" w:rsidRDefault="00F27A88" w:rsidP="00F27A8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23</w:t>
      </w:r>
      <w:r w:rsidRPr="0096270A">
        <w:t>)</w:t>
      </w:r>
    </w:p>
    <w:p w:rsidR="00F27A88" w:rsidRPr="001932C6" w:rsidRDefault="00F27A88" w:rsidP="00F27A88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F27A88" w:rsidRPr="00740C11" w:rsidRDefault="00F27A88" w:rsidP="00F27A88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F27A88" w:rsidRDefault="00F27A88" w:rsidP="00F27A88">
      <w:pPr>
        <w:sectPr w:rsidR="00F27A88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34.5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San Diego Mesa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F27A88" w:rsidRDefault="006301AD" w:rsidP="00F27A88"/>
    <w:sectPr w:rsidR="006301AD" w:rsidRPr="00F27A88" w:rsidSect="00F27A88">
      <w:footerReference w:type="default" r:id="rId13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88" w:rsidRPr="00F27A88" w:rsidRDefault="00F27A88" w:rsidP="00F27A88">
      <w:pPr>
        <w:pStyle w:val="Footer"/>
      </w:pPr>
    </w:p>
  </w:endnote>
  <w:endnote w:type="continuationSeparator" w:id="0">
    <w:p w:rsidR="00F27A88" w:rsidRPr="00F27A88" w:rsidRDefault="00F27A88" w:rsidP="00F27A8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ED" w:rsidRDefault="00F27A88" w:rsidP="009F3EED">
    <w:pPr>
      <w:pStyle w:val="Footer"/>
      <w:jc w:val="center"/>
      <w:rPr>
        <w:i/>
      </w:rPr>
    </w:pPr>
    <w:r w:rsidRPr="00C43F27">
      <w:rPr>
        <w:i/>
        <w:noProof/>
      </w:rPr>
      <w:t>San Diego Mesa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9F3EED">
      <w:rPr>
        <w:i/>
        <w:noProof/>
      </w:rPr>
      <w:t>2</w:t>
    </w:r>
    <w:r w:rsidRPr="00D55657">
      <w:rPr>
        <w:i/>
      </w:rPr>
      <w:fldChar w:fldCharType="end"/>
    </w:r>
  </w:p>
  <w:p w:rsidR="009F3EED" w:rsidRDefault="009F3EED" w:rsidP="009F3EED">
    <w:pPr>
      <w:pStyle w:val="Footer"/>
      <w:jc w:val="center"/>
      <w:rPr>
        <w:i/>
      </w:rPr>
    </w:pPr>
    <w:r>
      <w:rPr>
        <w:i/>
      </w:rPr>
      <w:t>Updated 8/17/2016</w:t>
    </w:r>
  </w:p>
  <w:p w:rsidR="00F27A88" w:rsidRPr="001A0C0B" w:rsidRDefault="00F27A88" w:rsidP="00A70C8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F27A88" w:rsidRDefault="00D644CC" w:rsidP="00F2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88" w:rsidRPr="00F27A88" w:rsidRDefault="00F27A88" w:rsidP="00F27A88">
      <w:pPr>
        <w:pStyle w:val="Footer"/>
      </w:pPr>
    </w:p>
  </w:footnote>
  <w:footnote w:type="continuationSeparator" w:id="0">
    <w:p w:rsidR="00F27A88" w:rsidRPr="00F27A88" w:rsidRDefault="00F27A88" w:rsidP="00F27A88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65A1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9F3EED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5C7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27A88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37.5</c:v>
                </c:pt>
                <c:pt idx="1">
                  <c:v>23.1</c:v>
                </c:pt>
                <c:pt idx="2">
                  <c:v>17.600000000000001</c:v>
                </c:pt>
                <c:pt idx="3">
                  <c:v>11.8</c:v>
                </c:pt>
                <c:pt idx="4">
                  <c:v>7.5</c:v>
                </c:pt>
                <c:pt idx="5">
                  <c:v>2.6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40934008"/>
        <c:axId val="141055528"/>
      </c:barChart>
      <c:catAx>
        <c:axId val="140934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55528"/>
        <c:crosses val="autoZero"/>
        <c:auto val="1"/>
        <c:lblAlgn val="ctr"/>
        <c:lblOffset val="100"/>
        <c:noMultiLvlLbl val="0"/>
      </c:catAx>
      <c:valAx>
        <c:axId val="1410555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934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12.4</c:v>
                </c:pt>
                <c:pt idx="1">
                  <c:v>52.5</c:v>
                </c:pt>
                <c:pt idx="2">
                  <c:v>11</c:v>
                </c:pt>
                <c:pt idx="3">
                  <c:v>1</c:v>
                </c:pt>
                <c:pt idx="4">
                  <c:v>0.8</c:v>
                </c:pt>
                <c:pt idx="5">
                  <c:v>8.1999999999999993</c:v>
                </c:pt>
                <c:pt idx="6">
                  <c:v>10.4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41833784"/>
        <c:axId val="141888072"/>
      </c:barChart>
      <c:catAx>
        <c:axId val="1418337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88072"/>
        <c:crosses val="autoZero"/>
        <c:auto val="1"/>
        <c:lblAlgn val="ctr"/>
        <c:lblOffset val="100"/>
        <c:noMultiLvlLbl val="0"/>
      </c:catAx>
      <c:valAx>
        <c:axId val="1418880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3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40.200000000000003</c:v>
                </c:pt>
                <c:pt idx="1">
                  <c:v>20.399999999999999</c:v>
                </c:pt>
                <c:pt idx="2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50.8</c:v>
                </c:pt>
                <c:pt idx="1">
                  <c:v>17.100000000000001</c:v>
                </c:pt>
                <c:pt idx="2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1799768"/>
        <c:axId val="141540664"/>
      </c:barChart>
      <c:catAx>
        <c:axId val="14179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540664"/>
        <c:crosses val="autoZero"/>
        <c:auto val="1"/>
        <c:lblAlgn val="ctr"/>
        <c:lblOffset val="100"/>
        <c:noMultiLvlLbl val="0"/>
      </c:catAx>
      <c:valAx>
        <c:axId val="14154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79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18.18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24.46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2580512"/>
        <c:axId val="139362136"/>
      </c:barChart>
      <c:catAx>
        <c:axId val="825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362136"/>
        <c:crosses val="autoZero"/>
        <c:auto val="1"/>
        <c:lblAlgn val="ctr"/>
        <c:lblOffset val="100"/>
        <c:noMultiLvlLbl val="0"/>
      </c:catAx>
      <c:valAx>
        <c:axId val="13936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8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9AF2-958A-4AAB-99EC-11C5BAF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2016-08-18T16:55:00Z</dcterms:modified>
</cp:coreProperties>
</file>