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260" w:rsidRDefault="00871260" w:rsidP="00871260"/>
    <w:p w:rsidR="00871260" w:rsidRDefault="00871260" w:rsidP="00871260">
      <w:pPr>
        <w:jc w:val="center"/>
        <w:rPr>
          <w:rFonts w:ascii="Calibri" w:hAnsi="Calibri"/>
          <w:b/>
          <w:sz w:val="22"/>
          <w:szCs w:val="22"/>
        </w:rPr>
      </w:pPr>
      <w:r w:rsidRPr="00D35F72">
        <w:rPr>
          <w:rFonts w:ascii="Calibri" w:hAnsi="Calibri"/>
          <w:b/>
          <w:sz w:val="22"/>
          <w:szCs w:val="22"/>
        </w:rPr>
        <w:t xml:space="preserve">GUIDED PATHWAYS </w:t>
      </w:r>
      <w:r>
        <w:rPr>
          <w:rFonts w:ascii="Calibri" w:hAnsi="Calibri"/>
          <w:b/>
          <w:sz w:val="22"/>
          <w:szCs w:val="22"/>
        </w:rPr>
        <w:t xml:space="preserve">PLUS </w:t>
      </w:r>
      <w:r w:rsidRPr="00D35F72">
        <w:rPr>
          <w:rFonts w:ascii="Calibri" w:hAnsi="Calibri"/>
          <w:b/>
          <w:sz w:val="22"/>
          <w:szCs w:val="22"/>
        </w:rPr>
        <w:t xml:space="preserve">ESSENTIAL </w:t>
      </w:r>
      <w:r w:rsidR="00CD5128">
        <w:rPr>
          <w:rFonts w:ascii="Calibri" w:hAnsi="Calibri"/>
          <w:b/>
          <w:sz w:val="22"/>
          <w:szCs w:val="22"/>
        </w:rPr>
        <w:t xml:space="preserve">“ONBOARDING” </w:t>
      </w:r>
      <w:r w:rsidRPr="00D35F72">
        <w:rPr>
          <w:rFonts w:ascii="Calibri" w:hAnsi="Calibri"/>
          <w:b/>
          <w:sz w:val="22"/>
          <w:szCs w:val="22"/>
        </w:rPr>
        <w:t>PRACTICES: SCALE OF ADOPTION SELF-ASSESSMENT</w:t>
      </w:r>
    </w:p>
    <w:p w:rsidR="00871260" w:rsidRPr="00D35F72" w:rsidRDefault="00871260" w:rsidP="00871260">
      <w:pPr>
        <w:jc w:val="center"/>
        <w:rPr>
          <w:rFonts w:ascii="Calibri" w:hAnsi="Calibri"/>
          <w:b/>
          <w:sz w:val="22"/>
          <w:szCs w:val="22"/>
        </w:rPr>
      </w:pPr>
      <w:r>
        <w:rPr>
          <w:rFonts w:ascii="Calibri" w:hAnsi="Calibri"/>
          <w:b/>
          <w:sz w:val="22"/>
          <w:szCs w:val="22"/>
        </w:rPr>
        <w:t>Based on June, 2017 Guided Pathways Assessment</w:t>
      </w:r>
      <w:r w:rsidR="00CD5128">
        <w:rPr>
          <w:rFonts w:ascii="Calibri" w:hAnsi="Calibri"/>
          <w:b/>
          <w:sz w:val="22"/>
          <w:szCs w:val="22"/>
        </w:rPr>
        <w:t xml:space="preserve"> and Other Research</w:t>
      </w:r>
      <w:r>
        <w:rPr>
          <w:rStyle w:val="FootnoteReference"/>
          <w:rFonts w:ascii="Calibri" w:hAnsi="Calibri"/>
          <w:b/>
          <w:sz w:val="22"/>
          <w:szCs w:val="22"/>
        </w:rPr>
        <w:footnoteReference w:id="1"/>
      </w:r>
    </w:p>
    <w:p w:rsidR="00871260" w:rsidRDefault="00871260" w:rsidP="00871260">
      <w:pPr>
        <w:rPr>
          <w:rFonts w:ascii="Calibri" w:hAnsi="Calibri"/>
          <w:b/>
          <w:sz w:val="22"/>
          <w:szCs w:val="22"/>
        </w:rPr>
      </w:pPr>
    </w:p>
    <w:p w:rsidR="00871260" w:rsidRPr="001A5D05" w:rsidRDefault="00871260" w:rsidP="00871260">
      <w:pPr>
        <w:rPr>
          <w:rFonts w:ascii="Calibri" w:hAnsi="Calibri"/>
          <w:b/>
          <w:sz w:val="22"/>
          <w:szCs w:val="22"/>
        </w:rPr>
      </w:pPr>
    </w:p>
    <w:p w:rsidR="00871260" w:rsidRPr="00D35F72" w:rsidRDefault="00871260" w:rsidP="00871260">
      <w:pPr>
        <w:rPr>
          <w:rFonts w:ascii="Calibri" w:hAnsi="Calibri"/>
          <w:b/>
          <w:sz w:val="22"/>
          <w:szCs w:val="22"/>
        </w:rPr>
      </w:pPr>
      <w:r w:rsidRPr="00D35F72">
        <w:rPr>
          <w:rFonts w:ascii="Calibri" w:hAnsi="Calibri"/>
          <w:b/>
          <w:sz w:val="22"/>
          <w:szCs w:val="22"/>
        </w:rPr>
        <w:t>Institution Name: _______________________________</w:t>
      </w:r>
      <w:r w:rsidRPr="00D35F72">
        <w:rPr>
          <w:rFonts w:ascii="Calibri" w:hAnsi="Calibri"/>
          <w:b/>
          <w:sz w:val="22"/>
          <w:szCs w:val="22"/>
        </w:rPr>
        <w:tab/>
      </w:r>
      <w:r w:rsidRPr="00D35F72">
        <w:rPr>
          <w:rFonts w:ascii="Calibri" w:hAnsi="Calibri"/>
          <w:b/>
          <w:sz w:val="22"/>
          <w:szCs w:val="22"/>
        </w:rPr>
        <w:tab/>
      </w:r>
      <w:r w:rsidRPr="00D35F72">
        <w:rPr>
          <w:rFonts w:ascii="Calibri" w:hAnsi="Calibri"/>
          <w:b/>
          <w:sz w:val="22"/>
          <w:szCs w:val="22"/>
        </w:rPr>
        <w:tab/>
      </w:r>
      <w:r w:rsidRPr="00D35F72">
        <w:rPr>
          <w:rFonts w:ascii="Calibri" w:hAnsi="Calibri"/>
          <w:b/>
          <w:sz w:val="22"/>
          <w:szCs w:val="22"/>
        </w:rPr>
        <w:tab/>
      </w:r>
      <w:r w:rsidRPr="00D35F72">
        <w:rPr>
          <w:rFonts w:ascii="Calibri" w:hAnsi="Calibri"/>
          <w:b/>
          <w:sz w:val="22"/>
          <w:szCs w:val="22"/>
        </w:rPr>
        <w:tab/>
      </w:r>
      <w:r w:rsidRPr="00D35F72">
        <w:rPr>
          <w:rFonts w:ascii="Calibri" w:hAnsi="Calibri"/>
          <w:b/>
          <w:sz w:val="22"/>
          <w:szCs w:val="22"/>
        </w:rPr>
        <w:tab/>
      </w:r>
      <w:r w:rsidRPr="00D35F72">
        <w:rPr>
          <w:rFonts w:ascii="Calibri" w:hAnsi="Calibri"/>
          <w:b/>
          <w:sz w:val="22"/>
          <w:szCs w:val="22"/>
        </w:rPr>
        <w:tab/>
        <w:t>Date: ___________________</w:t>
      </w:r>
    </w:p>
    <w:p w:rsidR="00871260" w:rsidRPr="00D35F72" w:rsidRDefault="00871260" w:rsidP="00871260">
      <w:pPr>
        <w:rPr>
          <w:rFonts w:ascii="Calibri" w:hAnsi="Calibri"/>
          <w:sz w:val="22"/>
          <w:szCs w:val="22"/>
        </w:rPr>
      </w:pPr>
    </w:p>
    <w:p w:rsidR="00871260" w:rsidRDefault="00871260" w:rsidP="00FE21A8">
      <w:pPr>
        <w:shd w:val="clear" w:color="auto" w:fill="FFFFFF"/>
        <w:rPr>
          <w:rFonts w:asciiTheme="majorHAnsi" w:hAnsiTheme="majorHAnsi"/>
          <w:sz w:val="22"/>
          <w:szCs w:val="22"/>
        </w:rPr>
      </w:pPr>
      <w:r w:rsidRPr="00D35F72">
        <w:rPr>
          <w:rFonts w:asciiTheme="majorHAnsi" w:hAnsiTheme="majorHAnsi"/>
          <w:sz w:val="22"/>
          <w:szCs w:val="22"/>
        </w:rPr>
        <w:t xml:space="preserve">This tool is designed to help your college assess how far along you are toward adopting </w:t>
      </w:r>
      <w:r w:rsidR="00FE21A8">
        <w:rPr>
          <w:rFonts w:asciiTheme="majorHAnsi" w:hAnsiTheme="majorHAnsi"/>
          <w:sz w:val="22"/>
          <w:szCs w:val="22"/>
        </w:rPr>
        <w:t>research-based</w:t>
      </w:r>
      <w:r w:rsidRPr="00D35F72">
        <w:rPr>
          <w:rFonts w:asciiTheme="majorHAnsi" w:hAnsiTheme="majorHAnsi"/>
          <w:sz w:val="22"/>
          <w:szCs w:val="22"/>
        </w:rPr>
        <w:t xml:space="preserve"> </w:t>
      </w:r>
      <w:r w:rsidR="00FE21A8">
        <w:rPr>
          <w:rFonts w:asciiTheme="majorHAnsi" w:hAnsiTheme="majorHAnsi"/>
          <w:sz w:val="22"/>
          <w:szCs w:val="22"/>
        </w:rPr>
        <w:t>intake, orientation, and career guidance practices</w:t>
      </w:r>
      <w:r w:rsidRPr="00D35F72">
        <w:rPr>
          <w:rFonts w:asciiTheme="majorHAnsi" w:hAnsiTheme="majorHAnsi"/>
          <w:sz w:val="22"/>
          <w:szCs w:val="22"/>
        </w:rPr>
        <w:t xml:space="preserve">. </w:t>
      </w:r>
    </w:p>
    <w:p w:rsidR="00FE21A8" w:rsidRPr="009C0752" w:rsidRDefault="00FE21A8" w:rsidP="00FE21A8">
      <w:pPr>
        <w:shd w:val="clear" w:color="auto" w:fill="FFFFFF"/>
        <w:rPr>
          <w:rFonts w:asciiTheme="majorHAnsi" w:hAnsiTheme="majorHAnsi"/>
          <w:sz w:val="12"/>
          <w:szCs w:val="12"/>
        </w:rPr>
      </w:pPr>
    </w:p>
    <w:p w:rsidR="00871260" w:rsidRPr="00D35F72" w:rsidRDefault="00871260" w:rsidP="00871260">
      <w:pPr>
        <w:shd w:val="clear" w:color="auto" w:fill="FFFFFF"/>
        <w:rPr>
          <w:rFonts w:asciiTheme="majorHAnsi" w:hAnsiTheme="majorHAnsi"/>
          <w:sz w:val="22"/>
          <w:szCs w:val="22"/>
        </w:rPr>
      </w:pPr>
      <w:r w:rsidRPr="00D35F72">
        <w:rPr>
          <w:rFonts w:asciiTheme="majorHAnsi" w:hAnsiTheme="majorHAnsi"/>
          <w:sz w:val="22"/>
          <w:szCs w:val="22"/>
        </w:rPr>
        <w:t>For each of practices listed in the first column, convene faculty, student services staff, and administrators from across divisions at your college to discuss the extent to which the practice is currently implemented for students at your college. In the second column, indicate the extent to which the practice has been adopted at your college using the following scale:</w:t>
      </w:r>
    </w:p>
    <w:p w:rsidR="00871260" w:rsidRPr="00D35F72" w:rsidRDefault="00871260" w:rsidP="00871260">
      <w:pPr>
        <w:pStyle w:val="No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2385"/>
        <w:gridCol w:w="7560"/>
      </w:tblGrid>
      <w:tr w:rsidR="00871260" w:rsidRPr="007E4E3F" w:rsidTr="0018030D">
        <w:trPr>
          <w:trHeight w:val="272"/>
          <w:jc w:val="center"/>
        </w:trPr>
        <w:tc>
          <w:tcPr>
            <w:tcW w:w="2385" w:type="dxa"/>
            <w:shd w:val="clear" w:color="auto" w:fill="D9D9D9" w:themeFill="background1" w:themeFillShade="D9"/>
            <w:tcMar>
              <w:top w:w="29" w:type="dxa"/>
              <w:left w:w="115" w:type="dxa"/>
              <w:bottom w:w="29" w:type="dxa"/>
              <w:right w:w="115" w:type="dxa"/>
            </w:tcMar>
            <w:vAlign w:val="center"/>
          </w:tcPr>
          <w:p w:rsidR="00871260" w:rsidRPr="00D35F72" w:rsidRDefault="00871260" w:rsidP="0018030D">
            <w:pPr>
              <w:pStyle w:val="NoSpacing"/>
              <w:rPr>
                <w:rFonts w:asciiTheme="majorHAnsi" w:hAnsiTheme="majorHAnsi" w:cs="Times New Roman"/>
                <w:b/>
              </w:rPr>
            </w:pPr>
            <w:r w:rsidRPr="00D35F72">
              <w:rPr>
                <w:rFonts w:asciiTheme="majorHAnsi" w:hAnsiTheme="majorHAnsi" w:cs="Times New Roman"/>
                <w:b/>
              </w:rPr>
              <w:t>Scale of Adoption</w:t>
            </w:r>
          </w:p>
        </w:tc>
        <w:tc>
          <w:tcPr>
            <w:tcW w:w="7560" w:type="dxa"/>
            <w:shd w:val="clear" w:color="auto" w:fill="D9D9D9" w:themeFill="background1" w:themeFillShade="D9"/>
            <w:tcMar>
              <w:top w:w="29" w:type="dxa"/>
              <w:left w:w="115" w:type="dxa"/>
              <w:bottom w:w="29" w:type="dxa"/>
              <w:right w:w="115" w:type="dxa"/>
            </w:tcMar>
            <w:vAlign w:val="center"/>
          </w:tcPr>
          <w:p w:rsidR="00871260" w:rsidRPr="00D35F72" w:rsidRDefault="00871260" w:rsidP="0018030D">
            <w:pPr>
              <w:pStyle w:val="NoSpacing"/>
              <w:rPr>
                <w:rFonts w:asciiTheme="majorHAnsi" w:hAnsiTheme="majorHAnsi" w:cs="Times New Roman"/>
                <w:b/>
              </w:rPr>
            </w:pPr>
            <w:r w:rsidRPr="00D35F72">
              <w:rPr>
                <w:rFonts w:asciiTheme="majorHAnsi" w:hAnsiTheme="majorHAnsi" w:cs="Times New Roman"/>
                <w:b/>
              </w:rPr>
              <w:t>Definition</w:t>
            </w:r>
          </w:p>
        </w:tc>
      </w:tr>
      <w:tr w:rsidR="00871260" w:rsidRPr="007E4E3F" w:rsidTr="0018030D">
        <w:trPr>
          <w:trHeight w:val="272"/>
          <w:jc w:val="center"/>
        </w:trPr>
        <w:tc>
          <w:tcPr>
            <w:tcW w:w="2385" w:type="dxa"/>
            <w:tcMar>
              <w:top w:w="29" w:type="dxa"/>
              <w:left w:w="115" w:type="dxa"/>
              <w:bottom w:w="29" w:type="dxa"/>
              <w:right w:w="115" w:type="dxa"/>
            </w:tcMar>
            <w:vAlign w:val="center"/>
          </w:tcPr>
          <w:p w:rsidR="00871260" w:rsidRPr="00D35F72" w:rsidRDefault="00871260" w:rsidP="0018030D">
            <w:pPr>
              <w:pStyle w:val="NoSpacing"/>
              <w:rPr>
                <w:rFonts w:asciiTheme="majorHAnsi" w:hAnsiTheme="majorHAnsi" w:cs="Times New Roman"/>
                <w:i/>
              </w:rPr>
            </w:pPr>
            <w:r w:rsidRPr="00D35F72">
              <w:rPr>
                <w:rFonts w:asciiTheme="majorHAnsi" w:hAnsiTheme="majorHAnsi" w:cs="Times New Roman"/>
                <w:i/>
              </w:rPr>
              <w:t>Not following</w:t>
            </w:r>
          </w:p>
        </w:tc>
        <w:tc>
          <w:tcPr>
            <w:tcW w:w="7560" w:type="dxa"/>
            <w:tcMar>
              <w:top w:w="29" w:type="dxa"/>
              <w:left w:w="115" w:type="dxa"/>
              <w:bottom w:w="29" w:type="dxa"/>
              <w:right w:w="115" w:type="dxa"/>
            </w:tcMar>
            <w:vAlign w:val="center"/>
          </w:tcPr>
          <w:p w:rsidR="00871260" w:rsidRPr="00D35F72" w:rsidRDefault="00871260" w:rsidP="0018030D">
            <w:pPr>
              <w:pStyle w:val="NoSpacing"/>
              <w:rPr>
                <w:rFonts w:asciiTheme="majorHAnsi" w:hAnsiTheme="majorHAnsi" w:cs="Times New Roman"/>
              </w:rPr>
            </w:pPr>
            <w:r w:rsidRPr="00D35F72">
              <w:rPr>
                <w:rFonts w:asciiTheme="majorHAnsi" w:hAnsiTheme="majorHAnsi" w:cs="Times New Roman"/>
              </w:rPr>
              <w:t>College is currently not following or planning to follow this practice</w:t>
            </w:r>
          </w:p>
        </w:tc>
      </w:tr>
      <w:tr w:rsidR="00871260" w:rsidRPr="007E4E3F" w:rsidTr="0018030D">
        <w:trPr>
          <w:trHeight w:val="272"/>
          <w:jc w:val="center"/>
        </w:trPr>
        <w:tc>
          <w:tcPr>
            <w:tcW w:w="2385" w:type="dxa"/>
            <w:tcMar>
              <w:top w:w="29" w:type="dxa"/>
              <w:left w:w="115" w:type="dxa"/>
              <w:bottom w:w="29" w:type="dxa"/>
              <w:right w:w="115" w:type="dxa"/>
            </w:tcMar>
            <w:vAlign w:val="center"/>
          </w:tcPr>
          <w:p w:rsidR="00871260" w:rsidRPr="00D35F72" w:rsidRDefault="00871260" w:rsidP="0018030D">
            <w:pPr>
              <w:pStyle w:val="NoSpacing"/>
              <w:rPr>
                <w:rFonts w:asciiTheme="majorHAnsi" w:hAnsiTheme="majorHAnsi" w:cs="Times New Roman"/>
                <w:i/>
              </w:rPr>
            </w:pPr>
            <w:r w:rsidRPr="00D35F72">
              <w:rPr>
                <w:rFonts w:asciiTheme="majorHAnsi" w:hAnsiTheme="majorHAnsi" w:cs="Times New Roman"/>
                <w:i/>
              </w:rPr>
              <w:t>Not systematic</w:t>
            </w:r>
          </w:p>
        </w:tc>
        <w:tc>
          <w:tcPr>
            <w:tcW w:w="7560" w:type="dxa"/>
            <w:tcMar>
              <w:top w:w="29" w:type="dxa"/>
              <w:left w:w="115" w:type="dxa"/>
              <w:bottom w:w="29" w:type="dxa"/>
              <w:right w:w="115" w:type="dxa"/>
            </w:tcMar>
            <w:vAlign w:val="center"/>
          </w:tcPr>
          <w:p w:rsidR="00871260" w:rsidRPr="00D35F72" w:rsidRDefault="00871260" w:rsidP="0018030D">
            <w:pPr>
              <w:pStyle w:val="NoSpacing"/>
              <w:rPr>
                <w:rFonts w:asciiTheme="majorHAnsi" w:hAnsiTheme="majorHAnsi" w:cs="Times New Roman"/>
              </w:rPr>
            </w:pPr>
            <w:r w:rsidRPr="00D35F72">
              <w:rPr>
                <w:rFonts w:asciiTheme="majorHAnsi" w:hAnsiTheme="majorHAnsi" w:cs="Times New Roman"/>
              </w:rPr>
              <w:t>Practice is incomplete, inconsistent, informal, and/or optional</w:t>
            </w:r>
          </w:p>
        </w:tc>
      </w:tr>
      <w:tr w:rsidR="00871260" w:rsidRPr="007E4E3F" w:rsidTr="0018030D">
        <w:trPr>
          <w:trHeight w:val="272"/>
          <w:jc w:val="center"/>
        </w:trPr>
        <w:tc>
          <w:tcPr>
            <w:tcW w:w="2385" w:type="dxa"/>
            <w:tcMar>
              <w:top w:w="29" w:type="dxa"/>
              <w:left w:w="115" w:type="dxa"/>
              <w:bottom w:w="29" w:type="dxa"/>
              <w:right w:w="115" w:type="dxa"/>
            </w:tcMar>
            <w:vAlign w:val="center"/>
          </w:tcPr>
          <w:p w:rsidR="00871260" w:rsidRPr="00D35F72" w:rsidRDefault="00871260" w:rsidP="0018030D">
            <w:pPr>
              <w:pStyle w:val="NoSpacing"/>
              <w:rPr>
                <w:rFonts w:asciiTheme="majorHAnsi" w:hAnsiTheme="majorHAnsi" w:cs="Times New Roman"/>
                <w:i/>
              </w:rPr>
            </w:pPr>
            <w:r w:rsidRPr="00D35F72">
              <w:rPr>
                <w:rFonts w:asciiTheme="majorHAnsi" w:hAnsiTheme="majorHAnsi" w:cs="Times New Roman"/>
                <w:i/>
              </w:rPr>
              <w:t>Planning to scale</w:t>
            </w:r>
          </w:p>
        </w:tc>
        <w:tc>
          <w:tcPr>
            <w:tcW w:w="7560" w:type="dxa"/>
            <w:tcMar>
              <w:top w:w="29" w:type="dxa"/>
              <w:left w:w="115" w:type="dxa"/>
              <w:bottom w:w="29" w:type="dxa"/>
              <w:right w:w="115" w:type="dxa"/>
            </w:tcMar>
            <w:vAlign w:val="center"/>
          </w:tcPr>
          <w:p w:rsidR="00871260" w:rsidRPr="00D35F72" w:rsidRDefault="00871260" w:rsidP="0018030D">
            <w:pPr>
              <w:pStyle w:val="NoSpacing"/>
              <w:rPr>
                <w:rFonts w:asciiTheme="majorHAnsi" w:hAnsiTheme="majorHAnsi" w:cs="Times New Roman"/>
              </w:rPr>
            </w:pPr>
            <w:r w:rsidRPr="00D35F72">
              <w:rPr>
                <w:rFonts w:asciiTheme="majorHAnsi" w:hAnsiTheme="majorHAnsi" w:cs="Times New Roman"/>
              </w:rPr>
              <w:t>College is planning to implement the practice at scale</w:t>
            </w:r>
          </w:p>
        </w:tc>
      </w:tr>
      <w:tr w:rsidR="00871260" w:rsidRPr="007E4E3F" w:rsidTr="0018030D">
        <w:trPr>
          <w:trHeight w:val="272"/>
          <w:jc w:val="center"/>
        </w:trPr>
        <w:tc>
          <w:tcPr>
            <w:tcW w:w="2385" w:type="dxa"/>
            <w:tcMar>
              <w:top w:w="29" w:type="dxa"/>
              <w:left w:w="115" w:type="dxa"/>
              <w:bottom w:w="29" w:type="dxa"/>
              <w:right w:w="115" w:type="dxa"/>
            </w:tcMar>
            <w:vAlign w:val="center"/>
          </w:tcPr>
          <w:p w:rsidR="00871260" w:rsidRPr="00D35F72" w:rsidRDefault="00871260" w:rsidP="0018030D">
            <w:pPr>
              <w:pStyle w:val="NoSpacing"/>
              <w:rPr>
                <w:rFonts w:asciiTheme="majorHAnsi" w:hAnsiTheme="majorHAnsi" w:cs="Times New Roman"/>
                <w:i/>
              </w:rPr>
            </w:pPr>
            <w:r w:rsidRPr="00D35F72">
              <w:rPr>
                <w:rFonts w:asciiTheme="majorHAnsi" w:hAnsiTheme="majorHAnsi" w:cs="Times New Roman"/>
                <w:i/>
              </w:rPr>
              <w:t>Scaling in progress</w:t>
            </w:r>
          </w:p>
        </w:tc>
        <w:tc>
          <w:tcPr>
            <w:tcW w:w="7560" w:type="dxa"/>
            <w:tcMar>
              <w:top w:w="29" w:type="dxa"/>
              <w:left w:w="115" w:type="dxa"/>
              <w:bottom w:w="29" w:type="dxa"/>
              <w:right w:w="115" w:type="dxa"/>
            </w:tcMar>
            <w:vAlign w:val="center"/>
          </w:tcPr>
          <w:p w:rsidR="00871260" w:rsidRPr="00D35F72" w:rsidRDefault="00871260" w:rsidP="0018030D">
            <w:pPr>
              <w:pStyle w:val="NoSpacing"/>
              <w:rPr>
                <w:rFonts w:asciiTheme="majorHAnsi" w:hAnsiTheme="majorHAnsi" w:cs="Times New Roman"/>
              </w:rPr>
            </w:pPr>
            <w:r w:rsidRPr="00D35F72">
              <w:rPr>
                <w:rFonts w:asciiTheme="majorHAnsi" w:hAnsiTheme="majorHAnsi" w:cs="Times New Roman"/>
              </w:rPr>
              <w:t>Implementation of the practice is in progress for all students</w:t>
            </w:r>
          </w:p>
        </w:tc>
      </w:tr>
      <w:tr w:rsidR="00871260" w:rsidRPr="007E4E3F" w:rsidTr="0018030D">
        <w:trPr>
          <w:trHeight w:val="272"/>
          <w:jc w:val="center"/>
        </w:trPr>
        <w:tc>
          <w:tcPr>
            <w:tcW w:w="2385" w:type="dxa"/>
            <w:tcMar>
              <w:top w:w="29" w:type="dxa"/>
              <w:left w:w="115" w:type="dxa"/>
              <w:bottom w:w="29" w:type="dxa"/>
              <w:right w:w="115" w:type="dxa"/>
            </w:tcMar>
            <w:vAlign w:val="center"/>
          </w:tcPr>
          <w:p w:rsidR="00871260" w:rsidRPr="00D35F72" w:rsidRDefault="00871260" w:rsidP="0018030D">
            <w:pPr>
              <w:pStyle w:val="NoSpacing"/>
              <w:rPr>
                <w:rFonts w:asciiTheme="majorHAnsi" w:hAnsiTheme="majorHAnsi" w:cs="Times New Roman"/>
                <w:i/>
              </w:rPr>
            </w:pPr>
            <w:r w:rsidRPr="00D35F72">
              <w:rPr>
                <w:rFonts w:asciiTheme="majorHAnsi" w:hAnsiTheme="majorHAnsi"/>
                <w:i/>
              </w:rPr>
              <w:t>At scale</w:t>
            </w:r>
          </w:p>
        </w:tc>
        <w:tc>
          <w:tcPr>
            <w:tcW w:w="7560" w:type="dxa"/>
            <w:tcMar>
              <w:top w:w="29" w:type="dxa"/>
              <w:left w:w="115" w:type="dxa"/>
              <w:bottom w:w="29" w:type="dxa"/>
              <w:right w:w="115" w:type="dxa"/>
            </w:tcMar>
            <w:vAlign w:val="center"/>
          </w:tcPr>
          <w:p w:rsidR="00871260" w:rsidRPr="00D35F72" w:rsidRDefault="00871260" w:rsidP="0018030D">
            <w:pPr>
              <w:pStyle w:val="NoSpacing"/>
              <w:rPr>
                <w:rFonts w:asciiTheme="majorHAnsi" w:hAnsiTheme="majorHAnsi" w:cs="Times New Roman"/>
              </w:rPr>
            </w:pPr>
            <w:r w:rsidRPr="00D35F72">
              <w:rPr>
                <w:rFonts w:asciiTheme="majorHAnsi" w:hAnsiTheme="majorHAnsi"/>
              </w:rPr>
              <w:t>Practice is implemented at scale—that is, for all degree-seeking students</w:t>
            </w:r>
          </w:p>
        </w:tc>
      </w:tr>
    </w:tbl>
    <w:p w:rsidR="00871260" w:rsidRPr="00D35F72" w:rsidRDefault="00871260" w:rsidP="00871260">
      <w:pPr>
        <w:shd w:val="clear" w:color="auto" w:fill="FFFFFF"/>
        <w:rPr>
          <w:rFonts w:asciiTheme="majorHAnsi" w:hAnsiTheme="majorHAnsi"/>
          <w:sz w:val="22"/>
          <w:szCs w:val="22"/>
        </w:rPr>
      </w:pPr>
    </w:p>
    <w:p w:rsidR="00871260" w:rsidRPr="00D35F72" w:rsidRDefault="00871260" w:rsidP="00871260">
      <w:pPr>
        <w:shd w:val="clear" w:color="auto" w:fill="FFFFFF"/>
        <w:rPr>
          <w:rFonts w:asciiTheme="majorHAnsi" w:eastAsia="Times New Roman" w:hAnsiTheme="majorHAnsi" w:cs="Times New Roman"/>
          <w:i/>
          <w:sz w:val="22"/>
          <w:szCs w:val="22"/>
        </w:rPr>
      </w:pPr>
      <w:r w:rsidRPr="00D35F72">
        <w:rPr>
          <w:rFonts w:asciiTheme="majorHAnsi" w:hAnsiTheme="majorHAnsi"/>
          <w:sz w:val="22"/>
          <w:szCs w:val="22"/>
        </w:rPr>
        <w:t xml:space="preserve">In column three, </w:t>
      </w:r>
      <w:r w:rsidR="00FE21A8">
        <w:rPr>
          <w:rFonts w:asciiTheme="majorHAnsi" w:hAnsiTheme="majorHAnsi"/>
          <w:sz w:val="22"/>
          <w:szCs w:val="22"/>
        </w:rPr>
        <w:t>describe current</w:t>
      </w:r>
      <w:r w:rsidR="00CD5128">
        <w:rPr>
          <w:rFonts w:asciiTheme="majorHAnsi" w:hAnsiTheme="majorHAnsi"/>
          <w:sz w:val="22"/>
          <w:szCs w:val="22"/>
        </w:rPr>
        <w:t xml:space="preserve"> practice and in column four, </w:t>
      </w:r>
      <w:r w:rsidRPr="00D35F72">
        <w:rPr>
          <w:rFonts w:asciiTheme="majorHAnsi" w:hAnsiTheme="majorHAnsi"/>
          <w:sz w:val="22"/>
          <w:szCs w:val="22"/>
        </w:rPr>
        <w:t xml:space="preserve">list the steps your college needs to take to implement the given practice at scale. This will help you develop a plan and prioritize next steps. </w:t>
      </w:r>
    </w:p>
    <w:p w:rsidR="00871260" w:rsidRDefault="00871260" w:rsidP="00871260">
      <w:pPr>
        <w:rPr>
          <w:rFonts w:asciiTheme="majorHAnsi" w:hAnsiTheme="majorHAnsi"/>
          <w:sz w:val="22"/>
          <w:szCs w:val="22"/>
        </w:rPr>
      </w:pPr>
    </w:p>
    <w:p w:rsidR="00CD5128" w:rsidRDefault="00CD5128" w:rsidP="00871260">
      <w:pPr>
        <w:rPr>
          <w:rFonts w:asciiTheme="majorHAnsi" w:hAnsiTheme="majorHAnsi"/>
          <w:sz w:val="22"/>
          <w:szCs w:val="22"/>
        </w:rPr>
      </w:pPr>
    </w:p>
    <w:p w:rsidR="00CD5128" w:rsidRDefault="00CD5128" w:rsidP="00871260">
      <w:pPr>
        <w:rPr>
          <w:rFonts w:asciiTheme="majorHAnsi" w:hAnsiTheme="majorHAnsi"/>
          <w:sz w:val="22"/>
          <w:szCs w:val="22"/>
        </w:rPr>
      </w:pPr>
    </w:p>
    <w:p w:rsidR="00CD5128" w:rsidRDefault="00CD5128" w:rsidP="00871260">
      <w:pPr>
        <w:rPr>
          <w:rFonts w:asciiTheme="majorHAnsi" w:hAnsiTheme="majorHAnsi"/>
          <w:sz w:val="22"/>
          <w:szCs w:val="22"/>
        </w:rPr>
      </w:pPr>
    </w:p>
    <w:p w:rsidR="00CD5128" w:rsidRDefault="00CD5128" w:rsidP="00871260">
      <w:pPr>
        <w:rPr>
          <w:rFonts w:asciiTheme="majorHAnsi" w:hAnsiTheme="majorHAnsi"/>
          <w:sz w:val="22"/>
          <w:szCs w:val="22"/>
        </w:rPr>
      </w:pPr>
    </w:p>
    <w:p w:rsidR="00CD5128" w:rsidRDefault="00CD5128" w:rsidP="00871260">
      <w:pPr>
        <w:rPr>
          <w:rFonts w:asciiTheme="majorHAnsi" w:hAnsiTheme="majorHAnsi"/>
          <w:sz w:val="22"/>
          <w:szCs w:val="22"/>
        </w:rPr>
      </w:pPr>
    </w:p>
    <w:p w:rsidR="00CD5128" w:rsidRDefault="00CD5128" w:rsidP="00871260">
      <w:pPr>
        <w:rPr>
          <w:rFonts w:asciiTheme="majorHAnsi" w:hAnsiTheme="majorHAnsi"/>
          <w:sz w:val="22"/>
          <w:szCs w:val="22"/>
        </w:rPr>
      </w:pPr>
    </w:p>
    <w:p w:rsidR="00CD5128" w:rsidRDefault="00CD5128" w:rsidP="00871260">
      <w:pPr>
        <w:rPr>
          <w:rFonts w:asciiTheme="majorHAnsi" w:hAnsiTheme="majorHAnsi"/>
          <w:sz w:val="22"/>
          <w:szCs w:val="22"/>
        </w:rPr>
      </w:pPr>
    </w:p>
    <w:p w:rsidR="00CD5128" w:rsidRDefault="00CD5128" w:rsidP="00871260">
      <w:pPr>
        <w:rPr>
          <w:rFonts w:asciiTheme="majorHAnsi" w:hAnsiTheme="majorHAnsi"/>
          <w:sz w:val="22"/>
          <w:szCs w:val="22"/>
        </w:rPr>
      </w:pPr>
    </w:p>
    <w:p w:rsidR="00871260" w:rsidRDefault="00871260" w:rsidP="00871260">
      <w:pPr>
        <w:rPr>
          <w:sz w:val="22"/>
          <w:szCs w:val="22"/>
        </w:rPr>
      </w:pPr>
    </w:p>
    <w:tbl>
      <w:tblPr>
        <w:tblStyle w:val="TableGrid"/>
        <w:tblW w:w="13860" w:type="dxa"/>
        <w:jc w:val="center"/>
        <w:tblLayout w:type="fixed"/>
        <w:tblCellMar>
          <w:left w:w="115" w:type="dxa"/>
          <w:right w:w="115" w:type="dxa"/>
        </w:tblCellMar>
        <w:tblLook w:val="04A0" w:firstRow="1" w:lastRow="0" w:firstColumn="1" w:lastColumn="0" w:noHBand="0" w:noVBand="1"/>
      </w:tblPr>
      <w:tblGrid>
        <w:gridCol w:w="5130"/>
        <w:gridCol w:w="2340"/>
        <w:gridCol w:w="3510"/>
        <w:gridCol w:w="2880"/>
        <w:tblGridChange w:id="0">
          <w:tblGrid>
            <w:gridCol w:w="5130"/>
            <w:gridCol w:w="2340"/>
            <w:gridCol w:w="3510"/>
            <w:gridCol w:w="2880"/>
          </w:tblGrid>
        </w:tblGridChange>
      </w:tblGrid>
      <w:tr w:rsidR="00871260" w:rsidRPr="00110218" w:rsidTr="00CD5128">
        <w:trPr>
          <w:trHeight w:val="611"/>
          <w:tblHeader/>
          <w:jc w:val="center"/>
        </w:trPr>
        <w:tc>
          <w:tcPr>
            <w:tcW w:w="5130" w:type="dxa"/>
            <w:shd w:val="clear" w:color="auto" w:fill="auto"/>
            <w:vAlign w:val="center"/>
          </w:tcPr>
          <w:p w:rsidR="00871260" w:rsidRPr="00110218" w:rsidRDefault="00871260" w:rsidP="0018030D">
            <w:pPr>
              <w:jc w:val="center"/>
              <w:rPr>
                <w:rFonts w:ascii="Calibri" w:hAnsi="Calibri"/>
                <w:b/>
                <w:sz w:val="22"/>
                <w:szCs w:val="22"/>
              </w:rPr>
            </w:pPr>
            <w:r w:rsidRPr="00110218">
              <w:rPr>
                <w:rFonts w:ascii="Calibri" w:hAnsi="Calibri"/>
                <w:b/>
                <w:sz w:val="22"/>
                <w:szCs w:val="22"/>
              </w:rPr>
              <w:lastRenderedPageBreak/>
              <w:t>Guided Pathways Essential Practices</w:t>
            </w:r>
          </w:p>
        </w:tc>
        <w:tc>
          <w:tcPr>
            <w:tcW w:w="2340" w:type="dxa"/>
            <w:shd w:val="clear" w:color="auto" w:fill="auto"/>
            <w:vAlign w:val="center"/>
          </w:tcPr>
          <w:p w:rsidR="00871260" w:rsidRPr="00110218" w:rsidRDefault="00871260" w:rsidP="0018030D">
            <w:pPr>
              <w:jc w:val="center"/>
              <w:rPr>
                <w:rFonts w:ascii="Calibri" w:hAnsi="Calibri"/>
                <w:b/>
                <w:sz w:val="22"/>
                <w:szCs w:val="22"/>
              </w:rPr>
            </w:pPr>
            <w:r>
              <w:rPr>
                <w:rFonts w:ascii="Calibri" w:hAnsi="Calibri"/>
                <w:b/>
                <w:sz w:val="22"/>
                <w:szCs w:val="22"/>
              </w:rPr>
              <w:t xml:space="preserve">Scale of Adoption </w:t>
            </w:r>
            <w:r>
              <w:rPr>
                <w:rFonts w:ascii="Calibri" w:hAnsi="Calibri"/>
                <w:b/>
                <w:sz w:val="22"/>
                <w:szCs w:val="22"/>
              </w:rPr>
              <w:br/>
              <w:t>at Our College</w:t>
            </w:r>
          </w:p>
        </w:tc>
        <w:tc>
          <w:tcPr>
            <w:tcW w:w="3510" w:type="dxa"/>
            <w:shd w:val="clear" w:color="auto" w:fill="auto"/>
          </w:tcPr>
          <w:p w:rsidR="00871260" w:rsidRDefault="00871260" w:rsidP="0018030D">
            <w:pPr>
              <w:jc w:val="center"/>
              <w:rPr>
                <w:rFonts w:ascii="Calibri" w:hAnsi="Calibri"/>
                <w:b/>
                <w:sz w:val="22"/>
                <w:szCs w:val="22"/>
              </w:rPr>
            </w:pPr>
            <w:r>
              <w:rPr>
                <w:rFonts w:ascii="Calibri" w:hAnsi="Calibri"/>
                <w:b/>
                <w:sz w:val="22"/>
                <w:szCs w:val="22"/>
              </w:rPr>
              <w:t>How is this Component Currently Being Implemented</w:t>
            </w:r>
          </w:p>
        </w:tc>
        <w:tc>
          <w:tcPr>
            <w:tcW w:w="2880" w:type="dxa"/>
            <w:shd w:val="clear" w:color="auto" w:fill="auto"/>
            <w:vAlign w:val="center"/>
          </w:tcPr>
          <w:p w:rsidR="00871260" w:rsidRPr="00110218" w:rsidRDefault="00871260" w:rsidP="0018030D">
            <w:pPr>
              <w:jc w:val="center"/>
              <w:rPr>
                <w:rFonts w:ascii="Calibri" w:hAnsi="Calibri"/>
                <w:b/>
                <w:sz w:val="22"/>
                <w:szCs w:val="22"/>
              </w:rPr>
            </w:pPr>
            <w:r>
              <w:rPr>
                <w:rFonts w:ascii="Calibri" w:hAnsi="Calibri"/>
                <w:b/>
                <w:sz w:val="22"/>
                <w:szCs w:val="22"/>
              </w:rPr>
              <w:t>Steps Needed to Implement Practice at Scale</w:t>
            </w:r>
          </w:p>
        </w:tc>
      </w:tr>
      <w:tr w:rsidR="00871260" w:rsidRPr="00110218" w:rsidTr="0018030D">
        <w:trPr>
          <w:jc w:val="center"/>
        </w:trPr>
        <w:tc>
          <w:tcPr>
            <w:tcW w:w="5130" w:type="dxa"/>
            <w:shd w:val="clear" w:color="auto" w:fill="FFF2CC" w:themeFill="accent4" w:themeFillTint="33"/>
            <w:tcMar>
              <w:top w:w="29" w:type="dxa"/>
              <w:bottom w:w="29" w:type="dxa"/>
            </w:tcMar>
          </w:tcPr>
          <w:p w:rsidR="00871260" w:rsidRPr="000B303F" w:rsidRDefault="00871260" w:rsidP="0018030D">
            <w:pPr>
              <w:pStyle w:val="Table"/>
              <w:ind w:left="332" w:hanging="332"/>
              <w:rPr>
                <w:sz w:val="22"/>
                <w:szCs w:val="22"/>
              </w:rPr>
            </w:pPr>
            <w:r w:rsidRPr="00110218">
              <w:rPr>
                <w:sz w:val="22"/>
                <w:szCs w:val="22"/>
              </w:rPr>
              <w:t xml:space="preserve">HELPING STUDENTS ENTER A PATHWAY </w:t>
            </w:r>
          </w:p>
        </w:tc>
        <w:tc>
          <w:tcPr>
            <w:tcW w:w="2340" w:type="dxa"/>
            <w:shd w:val="clear" w:color="auto" w:fill="FFF2CC" w:themeFill="accent4" w:themeFillTint="33"/>
            <w:tcMar>
              <w:top w:w="29" w:type="dxa"/>
              <w:bottom w:w="29" w:type="dxa"/>
            </w:tcMar>
          </w:tcPr>
          <w:p w:rsidR="00871260" w:rsidRDefault="00871260" w:rsidP="0018030D">
            <w:pPr>
              <w:tabs>
                <w:tab w:val="left" w:pos="576"/>
              </w:tabs>
              <w:spacing w:after="60"/>
              <w:rPr>
                <w:rFonts w:ascii="Calibri" w:hAnsi="Calibri"/>
                <w:sz w:val="22"/>
                <w:szCs w:val="22"/>
              </w:rPr>
            </w:pPr>
          </w:p>
        </w:tc>
        <w:tc>
          <w:tcPr>
            <w:tcW w:w="3510" w:type="dxa"/>
            <w:shd w:val="clear" w:color="auto" w:fill="FFF2CC" w:themeFill="accent4" w:themeFillTint="33"/>
          </w:tcPr>
          <w:p w:rsidR="00871260" w:rsidRPr="0018030D"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jc w:val="center"/>
        </w:trPr>
        <w:tc>
          <w:tcPr>
            <w:tcW w:w="5130" w:type="dxa"/>
            <w:shd w:val="clear" w:color="auto" w:fill="FFF2CC" w:themeFill="accent4" w:themeFillTint="33"/>
            <w:tcMar>
              <w:top w:w="29" w:type="dxa"/>
              <w:bottom w:w="29" w:type="dxa"/>
            </w:tcMar>
          </w:tcPr>
          <w:p w:rsidR="00871260" w:rsidRPr="00205B40" w:rsidDel="000B303F" w:rsidRDefault="00871260" w:rsidP="0018030D">
            <w:pPr>
              <w:pStyle w:val="Tableindent"/>
              <w:ind w:left="332"/>
              <w:rPr>
                <w:b/>
                <w:sz w:val="22"/>
                <w:szCs w:val="22"/>
              </w:rPr>
            </w:pPr>
            <w:r w:rsidRPr="00205B40">
              <w:rPr>
                <w:b/>
                <w:sz w:val="22"/>
                <w:szCs w:val="22"/>
              </w:rPr>
              <w:t>Program Components</w:t>
            </w:r>
            <w:r>
              <w:rPr>
                <w:b/>
                <w:sz w:val="22"/>
                <w:szCs w:val="22"/>
              </w:rPr>
              <w:t xml:space="preserve"> </w:t>
            </w:r>
          </w:p>
        </w:tc>
        <w:tc>
          <w:tcPr>
            <w:tcW w:w="2340" w:type="dxa"/>
            <w:shd w:val="clear" w:color="auto" w:fill="FFF2CC" w:themeFill="accent4" w:themeFillTint="33"/>
            <w:tcMar>
              <w:top w:w="29" w:type="dxa"/>
              <w:bottom w:w="29" w:type="dxa"/>
            </w:tcMar>
          </w:tcPr>
          <w:p w:rsidR="00871260" w:rsidRDefault="00871260" w:rsidP="0018030D">
            <w:pPr>
              <w:tabs>
                <w:tab w:val="left" w:pos="576"/>
              </w:tabs>
              <w:spacing w:after="60"/>
              <w:rPr>
                <w:rFonts w:ascii="Calibri" w:hAnsi="Calibri"/>
                <w:sz w:val="22"/>
                <w:szCs w:val="22"/>
              </w:rPr>
            </w:pPr>
          </w:p>
        </w:tc>
        <w:tc>
          <w:tcPr>
            <w:tcW w:w="3510" w:type="dxa"/>
            <w:shd w:val="clear" w:color="auto" w:fill="FFF2CC" w:themeFill="accent4" w:themeFillTint="33"/>
          </w:tcPr>
          <w:p w:rsidR="00871260" w:rsidRPr="0018030D"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jc w:val="center"/>
        </w:trPr>
        <w:tc>
          <w:tcPr>
            <w:tcW w:w="5130" w:type="dxa"/>
            <w:shd w:val="clear" w:color="auto" w:fill="D9D9D9" w:themeFill="background1" w:themeFillShade="D9"/>
            <w:tcMar>
              <w:top w:w="29" w:type="dxa"/>
              <w:bottom w:w="29" w:type="dxa"/>
            </w:tcMar>
          </w:tcPr>
          <w:p w:rsidR="00871260" w:rsidRPr="00051FCC" w:rsidRDefault="00871260" w:rsidP="0018030D">
            <w:pPr>
              <w:pStyle w:val="Tableindent"/>
              <w:numPr>
                <w:ilvl w:val="0"/>
                <w:numId w:val="3"/>
              </w:numPr>
              <w:ind w:left="692"/>
              <w:rPr>
                <w:sz w:val="22"/>
                <w:szCs w:val="22"/>
              </w:rPr>
            </w:pPr>
            <w:r w:rsidRPr="00052707">
              <w:rPr>
                <w:sz w:val="22"/>
                <w:szCs w:val="22"/>
              </w:rPr>
              <w:t>Every new student is helped to explore career/college options, choose a program of study, and develop a full-program plan as soon as possible.</w:t>
            </w:r>
            <w:r>
              <w:rPr>
                <w:sz w:val="22"/>
                <w:szCs w:val="22"/>
              </w:rPr>
              <w:t xml:space="preserve">  </w:t>
            </w:r>
            <w:r w:rsidRPr="0018030D">
              <w:rPr>
                <w:rFonts w:asciiTheme="majorHAnsi" w:hAnsiTheme="majorHAnsi"/>
                <w:i/>
                <w:sz w:val="22"/>
                <w:szCs w:val="22"/>
                <w:highlight w:val="yellow"/>
              </w:rPr>
              <w:t>MOVED BELOW</w:t>
            </w:r>
          </w:p>
        </w:tc>
        <w:tc>
          <w:tcPr>
            <w:tcW w:w="2340" w:type="dxa"/>
            <w:shd w:val="clear" w:color="auto" w:fill="D9D9D9" w:themeFill="background1" w:themeFillShade="D9"/>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72664898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16944115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177782377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7471439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Pr="00110218" w:rsidRDefault="00871260" w:rsidP="0018030D">
            <w:pPr>
              <w:rPr>
                <w:rFonts w:ascii="Calibri" w:hAnsi="Calibri"/>
                <w:sz w:val="22"/>
                <w:szCs w:val="22"/>
              </w:rPr>
            </w:pPr>
            <w:sdt>
              <w:sdtPr>
                <w:rPr>
                  <w:rFonts w:ascii="Calibri" w:hAnsi="Calibri"/>
                  <w:sz w:val="22"/>
                  <w:szCs w:val="22"/>
                </w:rPr>
                <w:id w:val="43464248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D9D9D9" w:themeFill="background1" w:themeFillShade="D9"/>
          </w:tcPr>
          <w:p w:rsidR="00871260" w:rsidRPr="0018030D" w:rsidRDefault="00871260" w:rsidP="0018030D">
            <w:pPr>
              <w:rPr>
                <w:rFonts w:ascii="Calibri" w:hAnsi="Calibri"/>
                <w:sz w:val="22"/>
                <w:szCs w:val="22"/>
              </w:rPr>
            </w:pPr>
          </w:p>
        </w:tc>
        <w:tc>
          <w:tcPr>
            <w:tcW w:w="2880" w:type="dxa"/>
            <w:shd w:val="clear" w:color="auto" w:fill="D9D9D9" w:themeFill="background1" w:themeFillShade="D9"/>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jc w:val="center"/>
        </w:trPr>
        <w:tc>
          <w:tcPr>
            <w:tcW w:w="5130" w:type="dxa"/>
            <w:shd w:val="clear" w:color="auto" w:fill="D9D9D9" w:themeFill="background1" w:themeFillShade="D9"/>
            <w:tcMar>
              <w:top w:w="29" w:type="dxa"/>
              <w:bottom w:w="29" w:type="dxa"/>
            </w:tcMar>
          </w:tcPr>
          <w:p w:rsidR="00871260" w:rsidRPr="00867560" w:rsidRDefault="00871260" w:rsidP="0018030D">
            <w:pPr>
              <w:pStyle w:val="Tableindent"/>
              <w:rPr>
                <w:sz w:val="22"/>
                <w:szCs w:val="22"/>
              </w:rPr>
            </w:pPr>
            <w:r w:rsidRPr="00110218">
              <w:rPr>
                <w:sz w:val="22"/>
                <w:szCs w:val="22"/>
              </w:rPr>
              <w:t>Special supports are provided to help academically unprepared students to succeed in the “gateway” courses for the co</w:t>
            </w:r>
            <w:r>
              <w:rPr>
                <w:sz w:val="22"/>
                <w:szCs w:val="22"/>
              </w:rPr>
              <w:t>llege’s major program areas</w:t>
            </w:r>
            <w:r w:rsidRPr="00110218">
              <w:rPr>
                <w:sz w:val="22"/>
                <w:szCs w:val="22"/>
              </w:rPr>
              <w:t>—not just in college-level m</w:t>
            </w:r>
            <w:r>
              <w:rPr>
                <w:sz w:val="22"/>
                <w:szCs w:val="22"/>
              </w:rPr>
              <w:t>ath and English.</w:t>
            </w:r>
          </w:p>
        </w:tc>
        <w:tc>
          <w:tcPr>
            <w:tcW w:w="2340" w:type="dxa"/>
            <w:shd w:val="clear" w:color="auto" w:fill="D9D9D9" w:themeFill="background1" w:themeFillShade="D9"/>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87885693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80196237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98166765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4410037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Pr="00110218" w:rsidRDefault="00871260" w:rsidP="0018030D">
            <w:pPr>
              <w:rPr>
                <w:rFonts w:ascii="Calibri" w:hAnsi="Calibri"/>
                <w:sz w:val="22"/>
                <w:szCs w:val="22"/>
              </w:rPr>
            </w:pPr>
            <w:sdt>
              <w:sdtPr>
                <w:rPr>
                  <w:rFonts w:ascii="Calibri" w:hAnsi="Calibri"/>
                  <w:sz w:val="22"/>
                  <w:szCs w:val="22"/>
                </w:rPr>
                <w:id w:val="106260238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D9D9D9" w:themeFill="background1" w:themeFillShade="D9"/>
          </w:tcPr>
          <w:p w:rsidR="00871260" w:rsidRPr="0018030D" w:rsidRDefault="00871260" w:rsidP="0018030D">
            <w:pPr>
              <w:rPr>
                <w:rFonts w:ascii="Calibri" w:hAnsi="Calibri"/>
                <w:sz w:val="22"/>
                <w:szCs w:val="22"/>
              </w:rPr>
            </w:pPr>
          </w:p>
        </w:tc>
        <w:tc>
          <w:tcPr>
            <w:tcW w:w="2880" w:type="dxa"/>
            <w:shd w:val="clear" w:color="auto" w:fill="D9D9D9" w:themeFill="background1" w:themeFillShade="D9"/>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jc w:val="center"/>
        </w:trPr>
        <w:tc>
          <w:tcPr>
            <w:tcW w:w="5130" w:type="dxa"/>
            <w:shd w:val="clear" w:color="auto" w:fill="D9D9D9" w:themeFill="background1" w:themeFillShade="D9"/>
            <w:tcMar>
              <w:top w:w="29" w:type="dxa"/>
              <w:bottom w:w="29" w:type="dxa"/>
            </w:tcMar>
          </w:tcPr>
          <w:p w:rsidR="00871260" w:rsidRPr="004C4A37" w:rsidRDefault="00871260" w:rsidP="0018030D">
            <w:pPr>
              <w:pStyle w:val="Tableindent"/>
              <w:rPr>
                <w:sz w:val="22"/>
                <w:szCs w:val="22"/>
              </w:rPr>
            </w:pPr>
            <w:r w:rsidRPr="004C4A37">
              <w:rPr>
                <w:sz w:val="22"/>
                <w:szCs w:val="22"/>
              </w:rPr>
              <w:t>Required math courses are appropriately aligned with the student’s field of study.</w:t>
            </w:r>
          </w:p>
        </w:tc>
        <w:tc>
          <w:tcPr>
            <w:tcW w:w="2340" w:type="dxa"/>
            <w:shd w:val="clear" w:color="auto" w:fill="D9D9D9" w:themeFill="background1" w:themeFillShade="D9"/>
            <w:tcMar>
              <w:top w:w="29" w:type="dxa"/>
              <w:bottom w:w="29" w:type="dxa"/>
            </w:tcMar>
          </w:tcPr>
          <w:p w:rsidR="00871260" w:rsidRPr="004C4A37" w:rsidRDefault="00871260" w:rsidP="0018030D">
            <w:pPr>
              <w:tabs>
                <w:tab w:val="left" w:pos="576"/>
              </w:tabs>
              <w:spacing w:after="60"/>
              <w:rPr>
                <w:rFonts w:ascii="Calibri" w:hAnsi="Calibri"/>
                <w:sz w:val="22"/>
                <w:szCs w:val="22"/>
              </w:rPr>
            </w:pPr>
            <w:sdt>
              <w:sdtPr>
                <w:rPr>
                  <w:rFonts w:ascii="Calibri" w:hAnsi="Calibri"/>
                  <w:sz w:val="22"/>
                  <w:szCs w:val="22"/>
                </w:rPr>
                <w:id w:val="-237628358"/>
                <w14:checkbox>
                  <w14:checked w14:val="0"/>
                  <w14:checkedState w14:val="2612" w14:font="MS Gothic"/>
                  <w14:uncheckedState w14:val="2610" w14:font="MS Gothic"/>
                </w14:checkbox>
              </w:sdtPr>
              <w:sdtContent>
                <w:r w:rsidRPr="004C4A37">
                  <w:rPr>
                    <w:rFonts w:ascii="MS Gothic" w:eastAsia="MS Gothic" w:hAnsi="MS Gothic" w:hint="eastAsia"/>
                    <w:sz w:val="22"/>
                    <w:szCs w:val="22"/>
                  </w:rPr>
                  <w:t>☐</w:t>
                </w:r>
              </w:sdtContent>
            </w:sdt>
            <w:r w:rsidRPr="004C4A37">
              <w:rPr>
                <w:rFonts w:ascii="Calibri" w:hAnsi="Calibri"/>
                <w:sz w:val="22"/>
                <w:szCs w:val="22"/>
              </w:rPr>
              <w:t xml:space="preserve"> Not following</w:t>
            </w:r>
          </w:p>
          <w:p w:rsidR="00871260" w:rsidRPr="004C4A37" w:rsidRDefault="00871260" w:rsidP="0018030D">
            <w:pPr>
              <w:spacing w:after="60"/>
              <w:rPr>
                <w:rFonts w:ascii="Calibri" w:hAnsi="Calibri"/>
                <w:sz w:val="22"/>
                <w:szCs w:val="22"/>
              </w:rPr>
            </w:pPr>
            <w:sdt>
              <w:sdtPr>
                <w:rPr>
                  <w:rFonts w:ascii="Calibri" w:hAnsi="Calibri"/>
                  <w:sz w:val="22"/>
                  <w:szCs w:val="22"/>
                </w:rPr>
                <w:id w:val="1033618785"/>
                <w14:checkbox>
                  <w14:checked w14:val="0"/>
                  <w14:checkedState w14:val="2612" w14:font="MS Gothic"/>
                  <w14:uncheckedState w14:val="2610" w14:font="MS Gothic"/>
                </w14:checkbox>
              </w:sdtPr>
              <w:sdtContent>
                <w:r w:rsidRPr="004C4A37">
                  <w:rPr>
                    <w:rFonts w:ascii="MS Gothic" w:eastAsia="MS Gothic" w:hAnsi="MS Gothic" w:hint="eastAsia"/>
                    <w:sz w:val="22"/>
                    <w:szCs w:val="22"/>
                  </w:rPr>
                  <w:t>☐</w:t>
                </w:r>
              </w:sdtContent>
            </w:sdt>
            <w:r w:rsidRPr="004C4A37">
              <w:rPr>
                <w:rFonts w:ascii="Calibri" w:hAnsi="Calibri"/>
                <w:sz w:val="22"/>
                <w:szCs w:val="22"/>
              </w:rPr>
              <w:t xml:space="preserve"> Not systematic</w:t>
            </w:r>
          </w:p>
          <w:p w:rsidR="00871260" w:rsidRPr="004C4A37" w:rsidRDefault="00871260" w:rsidP="0018030D">
            <w:pPr>
              <w:spacing w:after="60"/>
              <w:rPr>
                <w:rFonts w:ascii="Calibri" w:hAnsi="Calibri"/>
                <w:sz w:val="22"/>
                <w:szCs w:val="22"/>
              </w:rPr>
            </w:pPr>
            <w:sdt>
              <w:sdtPr>
                <w:rPr>
                  <w:rFonts w:ascii="Calibri" w:hAnsi="Calibri"/>
                  <w:sz w:val="22"/>
                  <w:szCs w:val="22"/>
                </w:rPr>
                <w:id w:val="-2126218180"/>
                <w14:checkbox>
                  <w14:checked w14:val="0"/>
                  <w14:checkedState w14:val="2612" w14:font="MS Gothic"/>
                  <w14:uncheckedState w14:val="2610" w14:font="MS Gothic"/>
                </w14:checkbox>
              </w:sdtPr>
              <w:sdtContent>
                <w:r w:rsidRPr="004C4A37">
                  <w:rPr>
                    <w:rFonts w:ascii="MS Gothic" w:eastAsia="MS Gothic" w:hAnsi="MS Gothic" w:hint="eastAsia"/>
                    <w:sz w:val="22"/>
                    <w:szCs w:val="22"/>
                  </w:rPr>
                  <w:t>☐</w:t>
                </w:r>
              </w:sdtContent>
            </w:sdt>
            <w:r w:rsidRPr="004C4A37">
              <w:rPr>
                <w:rFonts w:ascii="Calibri" w:hAnsi="Calibri"/>
                <w:sz w:val="22"/>
                <w:szCs w:val="22"/>
              </w:rPr>
              <w:t xml:space="preserve"> Planning to scale</w:t>
            </w:r>
          </w:p>
          <w:p w:rsidR="00871260" w:rsidRPr="004C4A37" w:rsidRDefault="00871260" w:rsidP="0018030D">
            <w:pPr>
              <w:spacing w:after="60"/>
              <w:rPr>
                <w:rFonts w:ascii="Calibri" w:hAnsi="Calibri"/>
                <w:sz w:val="22"/>
                <w:szCs w:val="22"/>
              </w:rPr>
            </w:pPr>
            <w:sdt>
              <w:sdtPr>
                <w:rPr>
                  <w:rFonts w:ascii="Calibri" w:hAnsi="Calibri"/>
                  <w:sz w:val="22"/>
                  <w:szCs w:val="22"/>
                </w:rPr>
                <w:id w:val="1777059460"/>
                <w14:checkbox>
                  <w14:checked w14:val="0"/>
                  <w14:checkedState w14:val="2612" w14:font="MS Gothic"/>
                  <w14:uncheckedState w14:val="2610" w14:font="MS Gothic"/>
                </w14:checkbox>
              </w:sdtPr>
              <w:sdtContent>
                <w:r w:rsidRPr="004C4A37">
                  <w:rPr>
                    <w:rFonts w:ascii="MS Gothic" w:eastAsia="MS Gothic" w:hAnsi="MS Gothic" w:hint="eastAsia"/>
                    <w:sz w:val="22"/>
                    <w:szCs w:val="22"/>
                  </w:rPr>
                  <w:t>☐</w:t>
                </w:r>
              </w:sdtContent>
            </w:sdt>
            <w:r w:rsidRPr="004C4A37">
              <w:rPr>
                <w:rFonts w:ascii="Calibri" w:hAnsi="Calibri"/>
                <w:sz w:val="22"/>
                <w:szCs w:val="22"/>
              </w:rPr>
              <w:t xml:space="preserve"> Scaling in progress</w:t>
            </w:r>
          </w:p>
          <w:p w:rsidR="00871260" w:rsidRPr="004C4A37" w:rsidRDefault="00871260" w:rsidP="0018030D">
            <w:pPr>
              <w:rPr>
                <w:rFonts w:ascii="Calibri" w:hAnsi="Calibri"/>
                <w:sz w:val="22"/>
                <w:szCs w:val="22"/>
              </w:rPr>
            </w:pPr>
            <w:sdt>
              <w:sdtPr>
                <w:rPr>
                  <w:rFonts w:ascii="Calibri" w:hAnsi="Calibri"/>
                  <w:sz w:val="22"/>
                  <w:szCs w:val="22"/>
                </w:rPr>
                <w:id w:val="535858013"/>
                <w14:checkbox>
                  <w14:checked w14:val="0"/>
                  <w14:checkedState w14:val="2612" w14:font="MS Gothic"/>
                  <w14:uncheckedState w14:val="2610" w14:font="MS Gothic"/>
                </w14:checkbox>
              </w:sdtPr>
              <w:sdtContent>
                <w:r w:rsidRPr="004C4A37">
                  <w:rPr>
                    <w:rFonts w:ascii="MS Gothic" w:eastAsia="MS Gothic" w:hAnsi="MS Gothic" w:hint="eastAsia"/>
                    <w:sz w:val="22"/>
                    <w:szCs w:val="22"/>
                  </w:rPr>
                  <w:t>☐</w:t>
                </w:r>
              </w:sdtContent>
            </w:sdt>
            <w:r w:rsidRPr="004C4A37">
              <w:rPr>
                <w:rFonts w:ascii="Calibri" w:hAnsi="Calibri"/>
                <w:sz w:val="22"/>
                <w:szCs w:val="22"/>
              </w:rPr>
              <w:t xml:space="preserve"> At scale</w:t>
            </w:r>
          </w:p>
        </w:tc>
        <w:tc>
          <w:tcPr>
            <w:tcW w:w="3510" w:type="dxa"/>
            <w:shd w:val="clear" w:color="auto" w:fill="D9D9D9" w:themeFill="background1" w:themeFillShade="D9"/>
          </w:tcPr>
          <w:p w:rsidR="00871260" w:rsidRPr="0018030D" w:rsidRDefault="00871260" w:rsidP="0018030D">
            <w:pPr>
              <w:rPr>
                <w:rFonts w:ascii="Calibri" w:hAnsi="Calibri"/>
                <w:sz w:val="22"/>
                <w:szCs w:val="22"/>
              </w:rPr>
            </w:pPr>
          </w:p>
        </w:tc>
        <w:tc>
          <w:tcPr>
            <w:tcW w:w="2880" w:type="dxa"/>
            <w:shd w:val="clear" w:color="auto" w:fill="D9D9D9" w:themeFill="background1" w:themeFillShade="D9"/>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jc w:val="center"/>
        </w:trPr>
        <w:tc>
          <w:tcPr>
            <w:tcW w:w="5130" w:type="dxa"/>
            <w:shd w:val="clear" w:color="auto" w:fill="D9D9D9" w:themeFill="background1" w:themeFillShade="D9"/>
            <w:tcMar>
              <w:top w:w="29" w:type="dxa"/>
              <w:bottom w:w="29" w:type="dxa"/>
            </w:tcMar>
          </w:tcPr>
          <w:p w:rsidR="00871260" w:rsidRPr="00867560" w:rsidRDefault="00871260" w:rsidP="0018030D">
            <w:pPr>
              <w:pStyle w:val="Tableindent"/>
              <w:rPr>
                <w:sz w:val="22"/>
                <w:szCs w:val="22"/>
              </w:rPr>
            </w:pPr>
            <w:r w:rsidRPr="00110218">
              <w:rPr>
                <w:sz w:val="22"/>
                <w:szCs w:val="22"/>
              </w:rPr>
              <w:t>Intensive support is provided to help very poorly prepared students to succeed in college-lev</w:t>
            </w:r>
            <w:r>
              <w:rPr>
                <w:sz w:val="22"/>
                <w:szCs w:val="22"/>
              </w:rPr>
              <w:t>el courses as soon as possible.</w:t>
            </w:r>
          </w:p>
        </w:tc>
        <w:tc>
          <w:tcPr>
            <w:tcW w:w="2340" w:type="dxa"/>
            <w:shd w:val="clear" w:color="auto" w:fill="D9D9D9" w:themeFill="background1" w:themeFillShade="D9"/>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148227460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79706471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32829174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191946920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Pr="00110218" w:rsidRDefault="00871260" w:rsidP="0018030D">
            <w:pPr>
              <w:rPr>
                <w:rFonts w:ascii="Calibri" w:hAnsi="Calibri"/>
                <w:sz w:val="22"/>
                <w:szCs w:val="22"/>
              </w:rPr>
            </w:pPr>
            <w:sdt>
              <w:sdtPr>
                <w:rPr>
                  <w:rFonts w:ascii="Calibri" w:hAnsi="Calibri"/>
                  <w:sz w:val="22"/>
                  <w:szCs w:val="22"/>
                </w:rPr>
                <w:id w:val="-54621590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D9D9D9" w:themeFill="background1" w:themeFillShade="D9"/>
          </w:tcPr>
          <w:p w:rsidR="00871260" w:rsidRPr="0018030D" w:rsidRDefault="00871260" w:rsidP="0018030D">
            <w:pPr>
              <w:rPr>
                <w:rFonts w:ascii="Calibri" w:hAnsi="Calibri"/>
                <w:sz w:val="22"/>
                <w:szCs w:val="22"/>
              </w:rPr>
            </w:pPr>
          </w:p>
        </w:tc>
        <w:tc>
          <w:tcPr>
            <w:tcW w:w="2880" w:type="dxa"/>
            <w:shd w:val="clear" w:color="auto" w:fill="D9D9D9" w:themeFill="background1" w:themeFillShade="D9"/>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jc w:val="center"/>
        </w:trPr>
        <w:tc>
          <w:tcPr>
            <w:tcW w:w="5130" w:type="dxa"/>
            <w:shd w:val="clear" w:color="auto" w:fill="D9D9D9" w:themeFill="background1" w:themeFillShade="D9"/>
            <w:tcMar>
              <w:top w:w="29" w:type="dxa"/>
              <w:bottom w:w="29" w:type="dxa"/>
            </w:tcMar>
          </w:tcPr>
          <w:p w:rsidR="00871260" w:rsidRPr="00110218" w:rsidRDefault="00871260" w:rsidP="0018030D">
            <w:pPr>
              <w:pStyle w:val="Tableindent"/>
              <w:rPr>
                <w:sz w:val="22"/>
                <w:szCs w:val="22"/>
              </w:rPr>
            </w:pPr>
            <w:r>
              <w:rPr>
                <w:sz w:val="22"/>
                <w:szCs w:val="22"/>
              </w:rPr>
              <w:t>The college works with high schools and other feeders to motivate and prepare students to enter college-level coursework in a program of study when they enroll in college.</w:t>
            </w:r>
          </w:p>
        </w:tc>
        <w:tc>
          <w:tcPr>
            <w:tcW w:w="2340" w:type="dxa"/>
            <w:shd w:val="clear" w:color="auto" w:fill="D9D9D9" w:themeFill="background1" w:themeFillShade="D9"/>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180180749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103500188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137437769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103179151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Pr="00110218" w:rsidRDefault="00871260" w:rsidP="0018030D">
            <w:pPr>
              <w:rPr>
                <w:rFonts w:ascii="Calibri" w:hAnsi="Calibri"/>
                <w:sz w:val="22"/>
                <w:szCs w:val="22"/>
              </w:rPr>
            </w:pPr>
            <w:sdt>
              <w:sdtPr>
                <w:rPr>
                  <w:rFonts w:ascii="Calibri" w:hAnsi="Calibri"/>
                  <w:sz w:val="22"/>
                  <w:szCs w:val="22"/>
                </w:rPr>
                <w:id w:val="136664334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D9D9D9" w:themeFill="background1" w:themeFillShade="D9"/>
          </w:tcPr>
          <w:p w:rsidR="00871260" w:rsidRPr="0018030D" w:rsidRDefault="00871260" w:rsidP="0018030D">
            <w:pPr>
              <w:rPr>
                <w:rFonts w:ascii="Calibri" w:hAnsi="Calibri"/>
                <w:sz w:val="22"/>
                <w:szCs w:val="22"/>
              </w:rPr>
            </w:pPr>
          </w:p>
        </w:tc>
        <w:tc>
          <w:tcPr>
            <w:tcW w:w="2880" w:type="dxa"/>
            <w:shd w:val="clear" w:color="auto" w:fill="D9D9D9" w:themeFill="background1" w:themeFillShade="D9"/>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jc w:val="center"/>
        </w:trPr>
        <w:tc>
          <w:tcPr>
            <w:tcW w:w="5130" w:type="dxa"/>
            <w:shd w:val="clear" w:color="auto" w:fill="FFF2CC" w:themeFill="accent4" w:themeFillTint="33"/>
            <w:tcMar>
              <w:top w:w="29" w:type="dxa"/>
              <w:bottom w:w="29" w:type="dxa"/>
            </w:tcMar>
          </w:tcPr>
          <w:p w:rsidR="00871260" w:rsidRDefault="00871260" w:rsidP="00871260">
            <w:pPr>
              <w:pStyle w:val="Tableindent"/>
              <w:numPr>
                <w:ilvl w:val="0"/>
                <w:numId w:val="0"/>
              </w:numPr>
              <w:ind w:left="-30"/>
              <w:rPr>
                <w:sz w:val="22"/>
                <w:szCs w:val="22"/>
              </w:rPr>
            </w:pPr>
            <w:r>
              <w:rPr>
                <w:b/>
                <w:i/>
                <w:sz w:val="22"/>
                <w:szCs w:val="22"/>
              </w:rPr>
              <w:lastRenderedPageBreak/>
              <w:t>Detail with Career Focus</w:t>
            </w:r>
            <w:bookmarkStart w:id="1" w:name="_GoBack"/>
            <w:bookmarkEnd w:id="1"/>
          </w:p>
        </w:tc>
        <w:tc>
          <w:tcPr>
            <w:tcW w:w="2340" w:type="dxa"/>
            <w:shd w:val="clear" w:color="auto" w:fill="FFF2CC" w:themeFill="accent4" w:themeFillTint="33"/>
            <w:tcMar>
              <w:top w:w="29" w:type="dxa"/>
              <w:bottom w:w="29" w:type="dxa"/>
            </w:tcMar>
          </w:tcPr>
          <w:p w:rsidR="00871260" w:rsidRDefault="00871260" w:rsidP="0018030D">
            <w:pPr>
              <w:tabs>
                <w:tab w:val="left" w:pos="576"/>
              </w:tabs>
              <w:spacing w:after="60"/>
              <w:rPr>
                <w:rFonts w:ascii="Calibri" w:hAnsi="Calibri"/>
                <w:sz w:val="22"/>
                <w:szCs w:val="22"/>
              </w:rPr>
            </w:pPr>
          </w:p>
        </w:tc>
        <w:tc>
          <w:tcPr>
            <w:tcW w:w="3510" w:type="dxa"/>
            <w:shd w:val="clear" w:color="auto" w:fill="FFF2CC" w:themeFill="accent4" w:themeFillTint="33"/>
          </w:tcPr>
          <w:p w:rsidR="00871260" w:rsidRPr="00043390"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043390" w:rsidRDefault="00871260" w:rsidP="0018030D">
            <w:pPr>
              <w:rPr>
                <w:rFonts w:ascii="Calibri" w:hAnsi="Calibri"/>
                <w:sz w:val="22"/>
                <w:szCs w:val="22"/>
              </w:rPr>
            </w:pPr>
          </w:p>
        </w:tc>
      </w:tr>
      <w:tr w:rsidR="00871260" w:rsidRPr="00110218" w:rsidTr="0018030D">
        <w:trPr>
          <w:jc w:val="center"/>
        </w:trPr>
        <w:tc>
          <w:tcPr>
            <w:tcW w:w="5130" w:type="dxa"/>
            <w:shd w:val="clear" w:color="auto" w:fill="D9D9D9" w:themeFill="background1" w:themeFillShade="D9"/>
            <w:tcMar>
              <w:top w:w="29" w:type="dxa"/>
              <w:bottom w:w="29" w:type="dxa"/>
            </w:tcMar>
          </w:tcPr>
          <w:p w:rsidR="00871260" w:rsidRDefault="00871260" w:rsidP="0018030D">
            <w:pPr>
              <w:pStyle w:val="Tableindent"/>
              <w:rPr>
                <w:sz w:val="22"/>
                <w:szCs w:val="22"/>
              </w:rPr>
            </w:pPr>
            <w:r>
              <w:rPr>
                <w:sz w:val="22"/>
                <w:szCs w:val="22"/>
              </w:rPr>
              <w:t xml:space="preserve">Dual and concurrent enrollment opportunities are offered to support transition of high school students to college.  </w:t>
            </w:r>
          </w:p>
          <w:p w:rsidR="00871260" w:rsidRDefault="00871260" w:rsidP="003B026A">
            <w:pPr>
              <w:pStyle w:val="Tableindent"/>
              <w:numPr>
                <w:ilvl w:val="0"/>
                <w:numId w:val="0"/>
              </w:numPr>
              <w:ind w:left="360"/>
              <w:rPr>
                <w:sz w:val="22"/>
                <w:szCs w:val="22"/>
              </w:rPr>
            </w:pPr>
          </w:p>
          <w:p w:rsidR="00871260" w:rsidRPr="0018030D" w:rsidRDefault="00871260" w:rsidP="003B026A">
            <w:pPr>
              <w:pStyle w:val="Tableindent"/>
              <w:numPr>
                <w:ilvl w:val="0"/>
                <w:numId w:val="0"/>
              </w:numPr>
              <w:ind w:left="360"/>
              <w:rPr>
                <w:rFonts w:asciiTheme="majorHAnsi" w:hAnsiTheme="majorHAnsi" w:cstheme="majorHAnsi"/>
                <w:i/>
                <w:sz w:val="22"/>
                <w:szCs w:val="22"/>
              </w:rPr>
            </w:pPr>
            <w:r w:rsidRPr="0018030D">
              <w:rPr>
                <w:rFonts w:asciiTheme="majorHAnsi" w:hAnsiTheme="majorHAnsi" w:cstheme="majorHAnsi"/>
                <w:i/>
                <w:sz w:val="22"/>
                <w:szCs w:val="22"/>
              </w:rPr>
              <w:t>[THIS IS ONE WE ADDED BUT NOT A FOCUS FOR WG 3]</w:t>
            </w:r>
          </w:p>
        </w:tc>
        <w:tc>
          <w:tcPr>
            <w:tcW w:w="2340" w:type="dxa"/>
            <w:shd w:val="clear" w:color="auto" w:fill="D9D9D9" w:themeFill="background1" w:themeFillShade="D9"/>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116878460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5522083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164123461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168512814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Default="00871260" w:rsidP="0018030D">
            <w:pPr>
              <w:tabs>
                <w:tab w:val="left" w:pos="576"/>
              </w:tabs>
              <w:spacing w:after="60"/>
              <w:rPr>
                <w:rFonts w:ascii="Calibri" w:hAnsi="Calibri"/>
                <w:sz w:val="22"/>
                <w:szCs w:val="22"/>
              </w:rPr>
            </w:pPr>
            <w:sdt>
              <w:sdtPr>
                <w:rPr>
                  <w:rFonts w:ascii="Calibri" w:hAnsi="Calibri"/>
                  <w:sz w:val="22"/>
                  <w:szCs w:val="22"/>
                </w:rPr>
                <w:id w:val="1854526650"/>
                <w14:checkbox>
                  <w14:checked w14:val="1"/>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D9D9D9" w:themeFill="background1" w:themeFillShade="D9"/>
          </w:tcPr>
          <w:p w:rsidR="00871260" w:rsidRPr="0018030D" w:rsidRDefault="00871260" w:rsidP="0018030D">
            <w:pPr>
              <w:rPr>
                <w:rFonts w:ascii="Calibri" w:hAnsi="Calibri"/>
                <w:sz w:val="22"/>
                <w:szCs w:val="22"/>
              </w:rPr>
            </w:pPr>
          </w:p>
        </w:tc>
        <w:tc>
          <w:tcPr>
            <w:tcW w:w="2880" w:type="dxa"/>
            <w:shd w:val="clear" w:color="auto" w:fill="D9D9D9" w:themeFill="background1" w:themeFillShade="D9"/>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jc w:val="center"/>
        </w:trPr>
        <w:tc>
          <w:tcPr>
            <w:tcW w:w="5130" w:type="dxa"/>
            <w:shd w:val="clear" w:color="auto" w:fill="FFF2CC" w:themeFill="accent4" w:themeFillTint="33"/>
            <w:tcMar>
              <w:top w:w="29" w:type="dxa"/>
              <w:bottom w:w="29" w:type="dxa"/>
            </w:tcMar>
            <w:vAlign w:val="center"/>
          </w:tcPr>
          <w:p w:rsidR="00871260" w:rsidRPr="0018030D" w:rsidRDefault="00871260" w:rsidP="00871260">
            <w:pPr>
              <w:pStyle w:val="Tableindent"/>
              <w:numPr>
                <w:ilvl w:val="0"/>
                <w:numId w:val="0"/>
              </w:numPr>
              <w:rPr>
                <w:b/>
                <w:sz w:val="22"/>
                <w:szCs w:val="22"/>
              </w:rPr>
            </w:pPr>
            <w:r w:rsidRPr="0018030D">
              <w:rPr>
                <w:b/>
                <w:sz w:val="22"/>
                <w:szCs w:val="22"/>
              </w:rPr>
              <w:t>Intake</w:t>
            </w:r>
          </w:p>
        </w:tc>
        <w:tc>
          <w:tcPr>
            <w:tcW w:w="2340" w:type="dxa"/>
            <w:shd w:val="clear" w:color="auto" w:fill="FFF2CC" w:themeFill="accent4" w:themeFillTint="33"/>
            <w:tcMar>
              <w:top w:w="29" w:type="dxa"/>
              <w:bottom w:w="29" w:type="dxa"/>
            </w:tcMar>
          </w:tcPr>
          <w:p w:rsidR="00871260" w:rsidRDefault="00871260" w:rsidP="0018030D">
            <w:pPr>
              <w:tabs>
                <w:tab w:val="left" w:pos="576"/>
              </w:tabs>
              <w:spacing w:after="60"/>
              <w:rPr>
                <w:rFonts w:ascii="Calibri" w:hAnsi="Calibri"/>
                <w:sz w:val="22"/>
                <w:szCs w:val="22"/>
              </w:rPr>
            </w:pPr>
          </w:p>
        </w:tc>
        <w:tc>
          <w:tcPr>
            <w:tcW w:w="3510" w:type="dxa"/>
            <w:shd w:val="clear" w:color="auto" w:fill="FFF2CC" w:themeFill="accent4" w:themeFillTint="33"/>
          </w:tcPr>
          <w:p w:rsidR="00871260" w:rsidRPr="0018030D"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jc w:val="center"/>
        </w:trPr>
        <w:tc>
          <w:tcPr>
            <w:tcW w:w="5130" w:type="dxa"/>
            <w:shd w:val="clear" w:color="auto" w:fill="FFF2CC" w:themeFill="accent4" w:themeFillTint="33"/>
            <w:tcMar>
              <w:top w:w="29" w:type="dxa"/>
              <w:bottom w:w="29" w:type="dxa"/>
            </w:tcMar>
          </w:tcPr>
          <w:p w:rsidR="00871260" w:rsidRPr="0018030D" w:rsidRDefault="00871260" w:rsidP="00871260">
            <w:pPr>
              <w:pStyle w:val="Tableindent"/>
              <w:numPr>
                <w:ilvl w:val="0"/>
                <w:numId w:val="5"/>
              </w:numPr>
              <w:rPr>
                <w:rFonts w:asciiTheme="majorHAnsi" w:hAnsiTheme="majorHAnsi"/>
                <w:sz w:val="22"/>
                <w:szCs w:val="22"/>
              </w:rPr>
            </w:pPr>
            <w:r w:rsidRPr="0018030D">
              <w:rPr>
                <w:sz w:val="22"/>
                <w:szCs w:val="22"/>
              </w:rPr>
              <w:t xml:space="preserve">Comprehensive intake is </w:t>
            </w:r>
            <w:r>
              <w:rPr>
                <w:sz w:val="22"/>
                <w:szCs w:val="22"/>
              </w:rPr>
              <w:t>offered to</w:t>
            </w:r>
            <w:r w:rsidRPr="0018030D">
              <w:rPr>
                <w:sz w:val="22"/>
                <w:szCs w:val="22"/>
              </w:rPr>
              <w:t xml:space="preserve"> all students. </w:t>
            </w:r>
            <w:r w:rsidRPr="0018030D">
              <w:rPr>
                <w:rFonts w:asciiTheme="majorHAnsi" w:hAnsiTheme="majorHAnsi"/>
                <w:i/>
                <w:sz w:val="22"/>
                <w:szCs w:val="22"/>
              </w:rPr>
              <w:t>(Completion by Design, 2016; NE Wisconsin Technical College; CCRC, Entering a Program)</w:t>
            </w:r>
            <w:r w:rsidRPr="0018030D">
              <w:rPr>
                <w:rFonts w:asciiTheme="majorHAnsi" w:hAnsiTheme="majorHAnsi"/>
                <w:sz w:val="22"/>
                <w:szCs w:val="22"/>
              </w:rPr>
              <w:t xml:space="preserve">. </w:t>
            </w:r>
          </w:p>
          <w:p w:rsidR="00871260" w:rsidRDefault="00871260" w:rsidP="00871260">
            <w:pPr>
              <w:pStyle w:val="Tableindent"/>
              <w:numPr>
                <w:ilvl w:val="0"/>
                <w:numId w:val="0"/>
              </w:numPr>
              <w:ind w:left="360"/>
              <w:rPr>
                <w:sz w:val="22"/>
                <w:szCs w:val="22"/>
              </w:rPr>
            </w:pPr>
          </w:p>
        </w:tc>
        <w:tc>
          <w:tcPr>
            <w:tcW w:w="2340" w:type="dxa"/>
            <w:shd w:val="clear" w:color="auto" w:fill="FFF2CC" w:themeFill="accent4" w:themeFillTint="33"/>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35827489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168269634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31441400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135919374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Default="00871260" w:rsidP="0018030D">
            <w:pPr>
              <w:tabs>
                <w:tab w:val="left" w:pos="576"/>
              </w:tabs>
              <w:spacing w:after="60"/>
              <w:rPr>
                <w:rFonts w:ascii="Calibri" w:hAnsi="Calibri"/>
                <w:sz w:val="22"/>
                <w:szCs w:val="22"/>
              </w:rPr>
            </w:pPr>
            <w:sdt>
              <w:sdtPr>
                <w:rPr>
                  <w:rFonts w:ascii="Calibri" w:hAnsi="Calibri"/>
                  <w:sz w:val="22"/>
                  <w:szCs w:val="22"/>
                </w:rPr>
                <w:id w:val="35246278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FFF2CC" w:themeFill="accent4" w:themeFillTint="33"/>
          </w:tcPr>
          <w:p w:rsidR="00871260" w:rsidRPr="0018030D"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trHeight w:val="393"/>
          <w:jc w:val="center"/>
        </w:trPr>
        <w:tc>
          <w:tcPr>
            <w:tcW w:w="5130" w:type="dxa"/>
            <w:shd w:val="clear" w:color="auto" w:fill="FFF2CC" w:themeFill="accent4" w:themeFillTint="33"/>
            <w:tcMar>
              <w:top w:w="29" w:type="dxa"/>
              <w:bottom w:w="29" w:type="dxa"/>
            </w:tcMar>
          </w:tcPr>
          <w:p w:rsidR="00871260" w:rsidRPr="000C500D" w:rsidRDefault="00871260" w:rsidP="00871260">
            <w:pPr>
              <w:pStyle w:val="Tableindent"/>
              <w:numPr>
                <w:ilvl w:val="0"/>
                <w:numId w:val="5"/>
              </w:numPr>
              <w:rPr>
                <w:rFonts w:asciiTheme="majorHAnsi" w:hAnsiTheme="majorHAnsi"/>
                <w:sz w:val="22"/>
                <w:szCs w:val="22"/>
              </w:rPr>
            </w:pPr>
            <w:r w:rsidRPr="000C500D">
              <w:rPr>
                <w:sz w:val="22"/>
                <w:szCs w:val="22"/>
              </w:rPr>
              <w:t xml:space="preserve">Comprehensive intake drives referrals to proactive differentiated services. </w:t>
            </w:r>
            <w:r w:rsidRPr="000C500D">
              <w:rPr>
                <w:rFonts w:asciiTheme="majorHAnsi" w:hAnsiTheme="majorHAnsi"/>
                <w:i/>
                <w:sz w:val="22"/>
                <w:szCs w:val="22"/>
              </w:rPr>
              <w:t>(Completion by Design, 2016; NE Wisconsin Technical College; CCRC, Entering a Program)</w:t>
            </w:r>
            <w:r w:rsidRPr="000C500D">
              <w:rPr>
                <w:rFonts w:asciiTheme="majorHAnsi" w:hAnsiTheme="majorHAnsi"/>
                <w:sz w:val="22"/>
                <w:szCs w:val="22"/>
              </w:rPr>
              <w:t xml:space="preserve">. </w:t>
            </w:r>
          </w:p>
          <w:p w:rsidR="00871260" w:rsidRPr="0018030D" w:rsidRDefault="00871260" w:rsidP="00871260">
            <w:pPr>
              <w:pStyle w:val="Tableindent"/>
              <w:numPr>
                <w:ilvl w:val="0"/>
                <w:numId w:val="0"/>
              </w:numPr>
              <w:rPr>
                <w:sz w:val="22"/>
                <w:szCs w:val="22"/>
              </w:rPr>
            </w:pPr>
          </w:p>
        </w:tc>
        <w:tc>
          <w:tcPr>
            <w:tcW w:w="2340" w:type="dxa"/>
            <w:shd w:val="clear" w:color="auto" w:fill="FFF2CC" w:themeFill="accent4" w:themeFillTint="33"/>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65803357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41471671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73979379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173253379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Default="00871260" w:rsidP="0018030D">
            <w:pPr>
              <w:tabs>
                <w:tab w:val="left" w:pos="576"/>
              </w:tabs>
              <w:spacing w:after="60"/>
              <w:rPr>
                <w:rFonts w:ascii="Calibri" w:hAnsi="Calibri"/>
                <w:sz w:val="22"/>
                <w:szCs w:val="22"/>
              </w:rPr>
            </w:pPr>
            <w:sdt>
              <w:sdtPr>
                <w:rPr>
                  <w:rFonts w:ascii="Calibri" w:hAnsi="Calibri"/>
                  <w:sz w:val="22"/>
                  <w:szCs w:val="22"/>
                </w:rPr>
                <w:id w:val="-44939914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FFF2CC" w:themeFill="accent4" w:themeFillTint="33"/>
          </w:tcPr>
          <w:p w:rsidR="00871260" w:rsidRPr="0018030D"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trHeight w:val="393"/>
          <w:jc w:val="center"/>
        </w:trPr>
        <w:tc>
          <w:tcPr>
            <w:tcW w:w="5130" w:type="dxa"/>
            <w:shd w:val="clear" w:color="auto" w:fill="FFF2CC" w:themeFill="accent4" w:themeFillTint="33"/>
            <w:tcMar>
              <w:top w:w="29" w:type="dxa"/>
              <w:bottom w:w="29" w:type="dxa"/>
            </w:tcMar>
          </w:tcPr>
          <w:p w:rsidR="00871260" w:rsidRPr="0018030D" w:rsidRDefault="00871260" w:rsidP="00871260">
            <w:pPr>
              <w:pStyle w:val="Tableindent"/>
              <w:numPr>
                <w:ilvl w:val="0"/>
                <w:numId w:val="5"/>
              </w:numPr>
              <w:rPr>
                <w:sz w:val="22"/>
                <w:szCs w:val="22"/>
              </w:rPr>
            </w:pPr>
            <w:r w:rsidRPr="00E52AA3">
              <w:rPr>
                <w:sz w:val="22"/>
                <w:szCs w:val="22"/>
              </w:rPr>
              <w:t>Guidelines</w:t>
            </w:r>
            <w:r w:rsidRPr="00E52AA3">
              <w:rPr>
                <w:rFonts w:ascii="Arial" w:hAnsi="Arial" w:cs="Arial"/>
                <w:sz w:val="20"/>
              </w:rPr>
              <w:t xml:space="preserve"> </w:t>
            </w:r>
            <w:r w:rsidR="00E52AA3" w:rsidRPr="00E52AA3">
              <w:rPr>
                <w:rFonts w:ascii="Arial" w:hAnsi="Arial" w:cs="Arial"/>
                <w:sz w:val="20"/>
              </w:rPr>
              <w:t>exist</w:t>
            </w:r>
            <w:r w:rsidR="00E52AA3">
              <w:rPr>
                <w:rFonts w:ascii="Arial" w:hAnsi="Arial" w:cs="Arial"/>
                <w:sz w:val="20"/>
              </w:rPr>
              <w:t xml:space="preserve"> </w:t>
            </w:r>
            <w:r w:rsidRPr="0018030D">
              <w:rPr>
                <w:rFonts w:ascii="Arial" w:hAnsi="Arial" w:cs="Arial"/>
                <w:sz w:val="20"/>
              </w:rPr>
              <w:t>for determining which students are considered at-risk and why.</w:t>
            </w:r>
            <w:r w:rsidRPr="0018030D">
              <w:rPr>
                <w:sz w:val="22"/>
                <w:szCs w:val="22"/>
              </w:rPr>
              <w:t xml:space="preserve"> </w:t>
            </w:r>
            <w:r w:rsidRPr="0018030D">
              <w:rPr>
                <w:rFonts w:asciiTheme="majorHAnsi" w:hAnsiTheme="majorHAnsi" w:cstheme="majorHAnsi"/>
                <w:i/>
                <w:sz w:val="22"/>
                <w:szCs w:val="22"/>
              </w:rPr>
              <w:t>(CCRC, Holistic Support)</w:t>
            </w:r>
          </w:p>
        </w:tc>
        <w:tc>
          <w:tcPr>
            <w:tcW w:w="2340" w:type="dxa"/>
            <w:shd w:val="clear" w:color="auto" w:fill="FFF2CC" w:themeFill="accent4" w:themeFillTint="33"/>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202331576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151229082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139832345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101445962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Default="00871260" w:rsidP="0018030D">
            <w:pPr>
              <w:tabs>
                <w:tab w:val="left" w:pos="576"/>
              </w:tabs>
              <w:spacing w:after="60"/>
              <w:rPr>
                <w:rFonts w:ascii="Calibri" w:hAnsi="Calibri"/>
                <w:sz w:val="22"/>
                <w:szCs w:val="22"/>
              </w:rPr>
            </w:pPr>
            <w:sdt>
              <w:sdtPr>
                <w:rPr>
                  <w:rFonts w:ascii="Calibri" w:hAnsi="Calibri"/>
                  <w:sz w:val="22"/>
                  <w:szCs w:val="22"/>
                </w:rPr>
                <w:id w:val="154502215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FFF2CC" w:themeFill="accent4" w:themeFillTint="33"/>
          </w:tcPr>
          <w:p w:rsidR="00871260" w:rsidRPr="0018030D"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trHeight w:val="393"/>
          <w:jc w:val="center"/>
        </w:trPr>
        <w:tc>
          <w:tcPr>
            <w:tcW w:w="5130" w:type="dxa"/>
            <w:shd w:val="clear" w:color="auto" w:fill="FFF2CC" w:themeFill="accent4" w:themeFillTint="33"/>
            <w:tcMar>
              <w:top w:w="29" w:type="dxa"/>
              <w:bottom w:w="29" w:type="dxa"/>
            </w:tcMar>
          </w:tcPr>
          <w:p w:rsidR="00871260" w:rsidRPr="0018030D" w:rsidRDefault="00871260" w:rsidP="00871260">
            <w:pPr>
              <w:pStyle w:val="Tableindent"/>
              <w:numPr>
                <w:ilvl w:val="0"/>
                <w:numId w:val="5"/>
              </w:numPr>
              <w:rPr>
                <w:sz w:val="22"/>
                <w:szCs w:val="22"/>
              </w:rPr>
            </w:pPr>
            <w:r w:rsidRPr="00E52AA3">
              <w:rPr>
                <w:sz w:val="22"/>
                <w:szCs w:val="22"/>
              </w:rPr>
              <w:t xml:space="preserve">Guidelines </w:t>
            </w:r>
            <w:r w:rsidR="00E52AA3" w:rsidRPr="00E52AA3">
              <w:rPr>
                <w:sz w:val="22"/>
                <w:szCs w:val="22"/>
              </w:rPr>
              <w:t>exist</w:t>
            </w:r>
            <w:r w:rsidRPr="0018030D">
              <w:rPr>
                <w:sz w:val="22"/>
                <w:szCs w:val="22"/>
              </w:rPr>
              <w:t xml:space="preserve"> for ensuring that all at-risk students </w:t>
            </w:r>
            <w:r>
              <w:rPr>
                <w:sz w:val="22"/>
                <w:szCs w:val="22"/>
              </w:rPr>
              <w:t xml:space="preserve">and those requesting support </w:t>
            </w:r>
            <w:r w:rsidRPr="0018030D">
              <w:rPr>
                <w:sz w:val="22"/>
                <w:szCs w:val="22"/>
              </w:rPr>
              <w:t xml:space="preserve">interact with advising or other support services. </w:t>
            </w:r>
            <w:r w:rsidRPr="0018030D">
              <w:rPr>
                <w:rFonts w:asciiTheme="majorHAnsi" w:hAnsiTheme="majorHAnsi" w:cstheme="majorHAnsi"/>
                <w:i/>
                <w:sz w:val="22"/>
                <w:szCs w:val="22"/>
              </w:rPr>
              <w:t>(CCRC, Holistic Student Support)</w:t>
            </w:r>
          </w:p>
        </w:tc>
        <w:tc>
          <w:tcPr>
            <w:tcW w:w="2340" w:type="dxa"/>
            <w:shd w:val="clear" w:color="auto" w:fill="FFF2CC" w:themeFill="accent4" w:themeFillTint="33"/>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101997225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140529404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41505927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130597314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Default="00871260" w:rsidP="0018030D">
            <w:pPr>
              <w:tabs>
                <w:tab w:val="left" w:pos="576"/>
              </w:tabs>
              <w:spacing w:after="60"/>
              <w:rPr>
                <w:rFonts w:ascii="Calibri" w:hAnsi="Calibri"/>
                <w:sz w:val="22"/>
                <w:szCs w:val="22"/>
              </w:rPr>
            </w:pPr>
            <w:sdt>
              <w:sdtPr>
                <w:rPr>
                  <w:rFonts w:ascii="Calibri" w:hAnsi="Calibri"/>
                  <w:sz w:val="22"/>
                  <w:szCs w:val="22"/>
                </w:rPr>
                <w:id w:val="55236162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FFF2CC" w:themeFill="accent4" w:themeFillTint="33"/>
          </w:tcPr>
          <w:p w:rsidR="00871260" w:rsidRPr="0018030D"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trHeight w:val="393"/>
          <w:jc w:val="center"/>
        </w:trPr>
        <w:tc>
          <w:tcPr>
            <w:tcW w:w="5130" w:type="dxa"/>
            <w:shd w:val="clear" w:color="auto" w:fill="FFF2CC" w:themeFill="accent4" w:themeFillTint="33"/>
            <w:tcMar>
              <w:top w:w="29" w:type="dxa"/>
              <w:bottom w:w="29" w:type="dxa"/>
            </w:tcMar>
            <w:vAlign w:val="center"/>
          </w:tcPr>
          <w:p w:rsidR="00871260" w:rsidRPr="0018030D" w:rsidRDefault="00871260" w:rsidP="00871260">
            <w:pPr>
              <w:pStyle w:val="Tableindent"/>
              <w:numPr>
                <w:ilvl w:val="0"/>
                <w:numId w:val="0"/>
              </w:numPr>
              <w:rPr>
                <w:b/>
                <w:sz w:val="22"/>
                <w:szCs w:val="22"/>
              </w:rPr>
            </w:pPr>
            <w:r w:rsidRPr="0018030D">
              <w:rPr>
                <w:b/>
                <w:sz w:val="22"/>
                <w:szCs w:val="22"/>
              </w:rPr>
              <w:lastRenderedPageBreak/>
              <w:t>Orientation</w:t>
            </w:r>
          </w:p>
        </w:tc>
        <w:tc>
          <w:tcPr>
            <w:tcW w:w="2340" w:type="dxa"/>
            <w:shd w:val="clear" w:color="auto" w:fill="FFF2CC" w:themeFill="accent4" w:themeFillTint="33"/>
            <w:tcMar>
              <w:top w:w="29" w:type="dxa"/>
              <w:bottom w:w="29" w:type="dxa"/>
            </w:tcMar>
          </w:tcPr>
          <w:p w:rsidR="00871260" w:rsidRDefault="00871260" w:rsidP="0018030D">
            <w:pPr>
              <w:tabs>
                <w:tab w:val="left" w:pos="576"/>
              </w:tabs>
              <w:spacing w:after="60"/>
              <w:rPr>
                <w:rFonts w:ascii="Calibri" w:hAnsi="Calibri"/>
                <w:sz w:val="22"/>
                <w:szCs w:val="22"/>
              </w:rPr>
            </w:pPr>
          </w:p>
        </w:tc>
        <w:tc>
          <w:tcPr>
            <w:tcW w:w="3510" w:type="dxa"/>
            <w:shd w:val="clear" w:color="auto" w:fill="FFF2CC" w:themeFill="accent4" w:themeFillTint="33"/>
          </w:tcPr>
          <w:p w:rsidR="00871260" w:rsidRPr="0018030D"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trHeight w:val="393"/>
          <w:jc w:val="center"/>
        </w:trPr>
        <w:tc>
          <w:tcPr>
            <w:tcW w:w="5130" w:type="dxa"/>
            <w:shd w:val="clear" w:color="auto" w:fill="FFF2CC" w:themeFill="accent4" w:themeFillTint="33"/>
            <w:tcMar>
              <w:top w:w="29" w:type="dxa"/>
              <w:bottom w:w="29" w:type="dxa"/>
            </w:tcMar>
          </w:tcPr>
          <w:p w:rsidR="00871260" w:rsidRPr="0018030D" w:rsidRDefault="00871260" w:rsidP="00871260">
            <w:pPr>
              <w:pStyle w:val="Tableindent"/>
              <w:numPr>
                <w:ilvl w:val="0"/>
                <w:numId w:val="6"/>
              </w:numPr>
              <w:rPr>
                <w:sz w:val="22"/>
                <w:szCs w:val="22"/>
              </w:rPr>
            </w:pPr>
            <w:r w:rsidRPr="0018030D">
              <w:rPr>
                <w:sz w:val="22"/>
                <w:szCs w:val="22"/>
              </w:rPr>
              <w:t xml:space="preserve">Orientation to the college is differentiated on the basis of student needs and interests, and offers opportunities for students to interact with students, faculty, and staff. </w:t>
            </w:r>
            <w:r w:rsidRPr="0018030D">
              <w:rPr>
                <w:rFonts w:asciiTheme="majorHAnsi" w:hAnsiTheme="majorHAnsi"/>
                <w:i/>
                <w:sz w:val="22"/>
                <w:szCs w:val="22"/>
              </w:rPr>
              <w:t>(Completion by Design, 2016; NE Wisconsin Technical College; CCRC, Entering a Program)</w:t>
            </w:r>
          </w:p>
        </w:tc>
        <w:tc>
          <w:tcPr>
            <w:tcW w:w="2340" w:type="dxa"/>
            <w:shd w:val="clear" w:color="auto" w:fill="FFF2CC" w:themeFill="accent4" w:themeFillTint="33"/>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180391342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201140676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136428727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141350486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Default="00871260" w:rsidP="0018030D">
            <w:pPr>
              <w:tabs>
                <w:tab w:val="left" w:pos="576"/>
              </w:tabs>
              <w:spacing w:after="60"/>
              <w:rPr>
                <w:rFonts w:ascii="Calibri" w:hAnsi="Calibri"/>
                <w:sz w:val="22"/>
                <w:szCs w:val="22"/>
              </w:rPr>
            </w:pPr>
            <w:sdt>
              <w:sdtPr>
                <w:rPr>
                  <w:rFonts w:ascii="Calibri" w:hAnsi="Calibri"/>
                  <w:sz w:val="22"/>
                  <w:szCs w:val="22"/>
                </w:rPr>
                <w:id w:val="-5362733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FFF2CC" w:themeFill="accent4" w:themeFillTint="33"/>
          </w:tcPr>
          <w:p w:rsidR="00871260" w:rsidRPr="0018030D"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trHeight w:val="393"/>
          <w:jc w:val="center"/>
        </w:trPr>
        <w:tc>
          <w:tcPr>
            <w:tcW w:w="5130" w:type="dxa"/>
            <w:shd w:val="clear" w:color="auto" w:fill="FFF2CC" w:themeFill="accent4" w:themeFillTint="33"/>
            <w:tcMar>
              <w:top w:w="29" w:type="dxa"/>
              <w:bottom w:w="29" w:type="dxa"/>
            </w:tcMar>
          </w:tcPr>
          <w:p w:rsidR="00871260" w:rsidRPr="00EC0EB5" w:rsidRDefault="00871260" w:rsidP="0018030D">
            <w:pPr>
              <w:pStyle w:val="Tableindent"/>
              <w:rPr>
                <w:sz w:val="22"/>
                <w:szCs w:val="22"/>
              </w:rPr>
            </w:pPr>
            <w:r w:rsidRPr="00EC0EB5">
              <w:rPr>
                <w:sz w:val="22"/>
                <w:szCs w:val="22"/>
              </w:rPr>
              <w:t xml:space="preserve">Orientation to the college </w:t>
            </w:r>
            <w:r>
              <w:rPr>
                <w:sz w:val="22"/>
                <w:szCs w:val="22"/>
              </w:rPr>
              <w:t>offers intentional opportunities for students to interact with students, faculty, and staff, as well as links to programs and services</w:t>
            </w:r>
            <w:r w:rsidRPr="00EC0EB5">
              <w:rPr>
                <w:sz w:val="22"/>
                <w:szCs w:val="22"/>
              </w:rPr>
              <w:t>.</w:t>
            </w:r>
            <w:r>
              <w:rPr>
                <w:sz w:val="22"/>
                <w:szCs w:val="22"/>
              </w:rPr>
              <w:t xml:space="preserve"> </w:t>
            </w:r>
            <w:r w:rsidRPr="0018030D">
              <w:rPr>
                <w:rFonts w:asciiTheme="majorHAnsi" w:hAnsiTheme="majorHAnsi"/>
                <w:i/>
                <w:sz w:val="22"/>
                <w:szCs w:val="22"/>
              </w:rPr>
              <w:t>(CCRC, Entering a Program</w:t>
            </w:r>
            <w:r>
              <w:rPr>
                <w:rFonts w:asciiTheme="majorHAnsi" w:hAnsiTheme="majorHAnsi"/>
                <w:i/>
                <w:sz w:val="22"/>
                <w:szCs w:val="22"/>
              </w:rPr>
              <w:t>; CAS, Advising</w:t>
            </w:r>
            <w:r w:rsidRPr="0018030D">
              <w:rPr>
                <w:rFonts w:asciiTheme="majorHAnsi" w:hAnsiTheme="majorHAnsi"/>
                <w:i/>
                <w:sz w:val="22"/>
                <w:szCs w:val="22"/>
              </w:rPr>
              <w:t>)</w:t>
            </w:r>
          </w:p>
        </w:tc>
        <w:tc>
          <w:tcPr>
            <w:tcW w:w="2340" w:type="dxa"/>
            <w:shd w:val="clear" w:color="auto" w:fill="FFF2CC" w:themeFill="accent4" w:themeFillTint="33"/>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39089158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99194483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92287399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3331607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Default="00871260" w:rsidP="0018030D">
            <w:pPr>
              <w:tabs>
                <w:tab w:val="left" w:pos="576"/>
              </w:tabs>
              <w:spacing w:after="60"/>
              <w:rPr>
                <w:rFonts w:ascii="Calibri" w:hAnsi="Calibri"/>
                <w:sz w:val="22"/>
                <w:szCs w:val="22"/>
              </w:rPr>
            </w:pPr>
            <w:sdt>
              <w:sdtPr>
                <w:rPr>
                  <w:rFonts w:ascii="Calibri" w:hAnsi="Calibri"/>
                  <w:sz w:val="22"/>
                  <w:szCs w:val="22"/>
                </w:rPr>
                <w:id w:val="-168997585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FFF2CC" w:themeFill="accent4" w:themeFillTint="33"/>
          </w:tcPr>
          <w:p w:rsidR="00871260" w:rsidRPr="004F1F9B"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trHeight w:val="1725"/>
          <w:jc w:val="center"/>
        </w:trPr>
        <w:tc>
          <w:tcPr>
            <w:tcW w:w="5130" w:type="dxa"/>
            <w:shd w:val="clear" w:color="auto" w:fill="FFF2CC" w:themeFill="accent4" w:themeFillTint="33"/>
            <w:tcMar>
              <w:top w:w="29" w:type="dxa"/>
              <w:bottom w:w="29" w:type="dxa"/>
            </w:tcMar>
          </w:tcPr>
          <w:p w:rsidR="00871260" w:rsidRPr="003B026A" w:rsidRDefault="00871260" w:rsidP="0018030D">
            <w:pPr>
              <w:pStyle w:val="Tableindent"/>
              <w:rPr>
                <w:sz w:val="22"/>
                <w:szCs w:val="22"/>
              </w:rPr>
            </w:pPr>
            <w:r w:rsidRPr="0059254A">
              <w:rPr>
                <w:sz w:val="22"/>
                <w:szCs w:val="22"/>
              </w:rPr>
              <w:t>Students enroll in an orientation and career preparation course in their first semester.</w:t>
            </w:r>
            <w:r w:rsidRPr="0059254A">
              <w:rPr>
                <w:i/>
                <w:sz w:val="22"/>
                <w:szCs w:val="22"/>
              </w:rPr>
              <w:t xml:space="preserve"> </w:t>
            </w:r>
            <w:r w:rsidRPr="0059254A">
              <w:rPr>
                <w:rFonts w:asciiTheme="majorHAnsi" w:hAnsiTheme="majorHAnsi" w:cstheme="majorHAnsi"/>
                <w:i/>
                <w:sz w:val="22"/>
                <w:szCs w:val="22"/>
              </w:rPr>
              <w:t xml:space="preserve">(Bailey, </w:t>
            </w:r>
            <w:proofErr w:type="spellStart"/>
            <w:r w:rsidRPr="0059254A">
              <w:rPr>
                <w:rFonts w:asciiTheme="majorHAnsi" w:hAnsiTheme="majorHAnsi" w:cstheme="majorHAnsi"/>
                <w:i/>
                <w:sz w:val="22"/>
                <w:szCs w:val="22"/>
              </w:rPr>
              <w:t>Jaggars</w:t>
            </w:r>
            <w:proofErr w:type="spellEnd"/>
            <w:r w:rsidRPr="0059254A">
              <w:rPr>
                <w:rFonts w:asciiTheme="majorHAnsi" w:hAnsiTheme="majorHAnsi" w:cstheme="majorHAnsi"/>
                <w:i/>
                <w:sz w:val="22"/>
                <w:szCs w:val="22"/>
              </w:rPr>
              <w:t>, &amp; Jenkins)</w:t>
            </w:r>
          </w:p>
          <w:p w:rsidR="003B026A" w:rsidRDefault="003B026A" w:rsidP="003B026A">
            <w:pPr>
              <w:pStyle w:val="Tableindent"/>
              <w:numPr>
                <w:ilvl w:val="0"/>
                <w:numId w:val="0"/>
              </w:numPr>
              <w:ind w:left="720" w:hanging="360"/>
              <w:rPr>
                <w:rFonts w:asciiTheme="majorHAnsi" w:hAnsiTheme="majorHAnsi" w:cstheme="majorHAnsi"/>
                <w:i/>
                <w:sz w:val="22"/>
                <w:szCs w:val="22"/>
              </w:rPr>
            </w:pPr>
          </w:p>
          <w:p w:rsidR="003B026A" w:rsidRPr="0059254A" w:rsidRDefault="003B026A" w:rsidP="003B026A">
            <w:pPr>
              <w:pStyle w:val="Tableindent"/>
              <w:numPr>
                <w:ilvl w:val="0"/>
                <w:numId w:val="0"/>
              </w:numPr>
              <w:ind w:left="720" w:hanging="360"/>
              <w:rPr>
                <w:sz w:val="22"/>
                <w:szCs w:val="22"/>
              </w:rPr>
            </w:pPr>
            <w:r>
              <w:rPr>
                <w:rFonts w:asciiTheme="majorHAnsi" w:hAnsiTheme="majorHAnsi" w:cstheme="majorHAnsi"/>
                <w:i/>
                <w:sz w:val="22"/>
                <w:szCs w:val="22"/>
              </w:rPr>
              <w:t>[COULD BE MOVED BELOW]</w:t>
            </w:r>
          </w:p>
        </w:tc>
        <w:tc>
          <w:tcPr>
            <w:tcW w:w="2340" w:type="dxa"/>
            <w:shd w:val="clear" w:color="auto" w:fill="FFF2CC" w:themeFill="accent4" w:themeFillTint="33"/>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59444583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87885562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111096240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170282892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Default="00871260" w:rsidP="0018030D">
            <w:pPr>
              <w:tabs>
                <w:tab w:val="left" w:pos="576"/>
              </w:tabs>
              <w:spacing w:after="60"/>
              <w:rPr>
                <w:rFonts w:ascii="Calibri" w:hAnsi="Calibri"/>
                <w:sz w:val="22"/>
                <w:szCs w:val="22"/>
              </w:rPr>
            </w:pPr>
            <w:sdt>
              <w:sdtPr>
                <w:rPr>
                  <w:rFonts w:ascii="Calibri" w:hAnsi="Calibri"/>
                  <w:sz w:val="22"/>
                  <w:szCs w:val="22"/>
                </w:rPr>
                <w:id w:val="171153154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FFF2CC" w:themeFill="accent4" w:themeFillTint="33"/>
          </w:tcPr>
          <w:p w:rsidR="00871260" w:rsidRPr="0018030D"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871260" w:rsidRPr="00110218" w:rsidTr="00E52AA3">
        <w:trPr>
          <w:trHeight w:val="393"/>
          <w:jc w:val="center"/>
        </w:trPr>
        <w:tc>
          <w:tcPr>
            <w:tcW w:w="5130" w:type="dxa"/>
            <w:shd w:val="clear" w:color="auto" w:fill="FFF2CC" w:themeFill="accent4" w:themeFillTint="33"/>
            <w:tcMar>
              <w:top w:w="29" w:type="dxa"/>
              <w:bottom w:w="29" w:type="dxa"/>
            </w:tcMar>
            <w:vAlign w:val="center"/>
          </w:tcPr>
          <w:p w:rsidR="00871260" w:rsidRPr="0018030D" w:rsidRDefault="00871260" w:rsidP="00E52AA3">
            <w:pPr>
              <w:pStyle w:val="Tableindent"/>
              <w:numPr>
                <w:ilvl w:val="0"/>
                <w:numId w:val="0"/>
              </w:numPr>
              <w:rPr>
                <w:b/>
                <w:sz w:val="22"/>
                <w:szCs w:val="22"/>
              </w:rPr>
            </w:pPr>
            <w:r w:rsidRPr="0018030D">
              <w:rPr>
                <w:b/>
                <w:sz w:val="22"/>
                <w:szCs w:val="22"/>
              </w:rPr>
              <w:t>Career Advising Integrated with Academic Advising</w:t>
            </w:r>
          </w:p>
        </w:tc>
        <w:tc>
          <w:tcPr>
            <w:tcW w:w="2340" w:type="dxa"/>
            <w:shd w:val="clear" w:color="auto" w:fill="FFF2CC" w:themeFill="accent4" w:themeFillTint="33"/>
            <w:tcMar>
              <w:top w:w="29" w:type="dxa"/>
              <w:bottom w:w="29" w:type="dxa"/>
            </w:tcMar>
          </w:tcPr>
          <w:p w:rsidR="00871260" w:rsidRDefault="00871260" w:rsidP="0018030D">
            <w:pPr>
              <w:tabs>
                <w:tab w:val="left" w:pos="576"/>
              </w:tabs>
              <w:spacing w:after="60"/>
              <w:rPr>
                <w:rFonts w:ascii="Calibri" w:hAnsi="Calibri"/>
                <w:sz w:val="22"/>
                <w:szCs w:val="22"/>
              </w:rPr>
            </w:pPr>
          </w:p>
        </w:tc>
        <w:tc>
          <w:tcPr>
            <w:tcW w:w="3510" w:type="dxa"/>
            <w:shd w:val="clear" w:color="auto" w:fill="FFF2CC" w:themeFill="accent4" w:themeFillTint="33"/>
          </w:tcPr>
          <w:p w:rsidR="00871260" w:rsidRPr="0018030D"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jc w:val="center"/>
        </w:trPr>
        <w:tc>
          <w:tcPr>
            <w:tcW w:w="5130" w:type="dxa"/>
            <w:shd w:val="clear" w:color="auto" w:fill="FFF2CC" w:themeFill="accent4" w:themeFillTint="33"/>
            <w:tcMar>
              <w:top w:w="29" w:type="dxa"/>
              <w:bottom w:w="29" w:type="dxa"/>
            </w:tcMar>
          </w:tcPr>
          <w:p w:rsidR="00871260" w:rsidRPr="0018030D" w:rsidRDefault="00871260" w:rsidP="00871260">
            <w:pPr>
              <w:pStyle w:val="Tableindent"/>
              <w:numPr>
                <w:ilvl w:val="0"/>
                <w:numId w:val="7"/>
              </w:numPr>
              <w:rPr>
                <w:sz w:val="22"/>
                <w:szCs w:val="22"/>
              </w:rPr>
            </w:pPr>
            <w:r w:rsidRPr="0018030D">
              <w:rPr>
                <w:sz w:val="22"/>
                <w:szCs w:val="22"/>
              </w:rPr>
              <w:t xml:space="preserve">Every new student is helped to explore career/college options, choose a program of study, and develop a full-program plan as soon as possible. </w:t>
            </w:r>
            <w:r w:rsidRPr="0018030D">
              <w:rPr>
                <w:i/>
                <w:sz w:val="22"/>
                <w:szCs w:val="22"/>
              </w:rPr>
              <w:t xml:space="preserve"> (</w:t>
            </w:r>
            <w:r w:rsidR="00E52AA3">
              <w:rPr>
                <w:i/>
                <w:sz w:val="22"/>
                <w:szCs w:val="22"/>
              </w:rPr>
              <w:t xml:space="preserve">CCRC </w:t>
            </w:r>
            <w:r w:rsidRPr="0018030D">
              <w:rPr>
                <w:i/>
                <w:sz w:val="22"/>
                <w:szCs w:val="22"/>
              </w:rPr>
              <w:t>Guided Pathways</w:t>
            </w:r>
            <w:r w:rsidR="00E52AA3">
              <w:rPr>
                <w:i/>
                <w:sz w:val="22"/>
                <w:szCs w:val="22"/>
              </w:rPr>
              <w:t xml:space="preserve"> Self-Assessment</w:t>
            </w:r>
            <w:r w:rsidRPr="0018030D">
              <w:rPr>
                <w:i/>
                <w:sz w:val="22"/>
                <w:szCs w:val="22"/>
              </w:rPr>
              <w:t>)</w:t>
            </w:r>
          </w:p>
        </w:tc>
        <w:tc>
          <w:tcPr>
            <w:tcW w:w="2340" w:type="dxa"/>
            <w:shd w:val="clear" w:color="auto" w:fill="FFF2CC" w:themeFill="accent4" w:themeFillTint="33"/>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4729915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33431316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17816545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65982058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Pr="00110218" w:rsidRDefault="00871260" w:rsidP="0018030D">
            <w:pPr>
              <w:rPr>
                <w:rFonts w:ascii="Calibri" w:hAnsi="Calibri"/>
                <w:sz w:val="22"/>
                <w:szCs w:val="22"/>
              </w:rPr>
            </w:pPr>
            <w:sdt>
              <w:sdtPr>
                <w:rPr>
                  <w:rFonts w:ascii="Calibri" w:hAnsi="Calibri"/>
                  <w:sz w:val="22"/>
                  <w:szCs w:val="22"/>
                </w:rPr>
                <w:id w:val="-67047962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FFF2CC" w:themeFill="accent4" w:themeFillTint="33"/>
          </w:tcPr>
          <w:p w:rsidR="00871260" w:rsidRPr="0018030D"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trHeight w:val="393"/>
          <w:jc w:val="center"/>
        </w:trPr>
        <w:tc>
          <w:tcPr>
            <w:tcW w:w="5130" w:type="dxa"/>
            <w:shd w:val="clear" w:color="auto" w:fill="FFF2CC" w:themeFill="accent4" w:themeFillTint="33"/>
            <w:tcMar>
              <w:top w:w="29" w:type="dxa"/>
              <w:bottom w:w="29" w:type="dxa"/>
            </w:tcMar>
          </w:tcPr>
          <w:p w:rsidR="00871260" w:rsidRPr="00EC0EB5" w:rsidRDefault="00871260" w:rsidP="0018030D">
            <w:pPr>
              <w:pStyle w:val="Tableindent"/>
              <w:rPr>
                <w:sz w:val="22"/>
                <w:szCs w:val="22"/>
              </w:rPr>
            </w:pPr>
            <w:r w:rsidRPr="00EC0EB5">
              <w:rPr>
                <w:sz w:val="22"/>
                <w:szCs w:val="22"/>
              </w:rPr>
              <w:t xml:space="preserve">Career explorations begin at the very outset of the college experience to </w:t>
            </w:r>
            <w:r w:rsidR="00257DA1">
              <w:rPr>
                <w:sz w:val="22"/>
                <w:szCs w:val="22"/>
              </w:rPr>
              <w:t xml:space="preserve">expose students to options, </w:t>
            </w:r>
            <w:r w:rsidRPr="00EC0EB5">
              <w:rPr>
                <w:sz w:val="22"/>
                <w:szCs w:val="22"/>
              </w:rPr>
              <w:t>support career and education planning</w:t>
            </w:r>
            <w:r w:rsidR="00257DA1">
              <w:rPr>
                <w:sz w:val="22"/>
                <w:szCs w:val="22"/>
              </w:rPr>
              <w:t>,</w:t>
            </w:r>
            <w:r w:rsidRPr="00EC0EB5">
              <w:rPr>
                <w:sz w:val="22"/>
                <w:szCs w:val="22"/>
              </w:rPr>
              <w:t xml:space="preserve"> </w:t>
            </w:r>
            <w:r w:rsidR="00257DA1">
              <w:rPr>
                <w:sz w:val="22"/>
                <w:szCs w:val="22"/>
              </w:rPr>
              <w:t>and</w:t>
            </w:r>
            <w:r w:rsidRPr="00EC0EB5">
              <w:rPr>
                <w:sz w:val="22"/>
                <w:szCs w:val="22"/>
              </w:rPr>
              <w:t xml:space="preserve"> set the stage for engagement in learning. </w:t>
            </w:r>
            <w:r w:rsidRPr="0018030D">
              <w:rPr>
                <w:rFonts w:asciiTheme="majorHAnsi" w:hAnsiTheme="majorHAnsi"/>
                <w:i/>
                <w:sz w:val="22"/>
                <w:szCs w:val="22"/>
              </w:rPr>
              <w:t xml:space="preserve">(Completion by Design, 2016; Jenkins </w:t>
            </w:r>
            <w:r w:rsidRPr="0018030D">
              <w:rPr>
                <w:rFonts w:asciiTheme="majorHAnsi" w:hAnsiTheme="majorHAnsi"/>
                <w:i/>
                <w:sz w:val="22"/>
                <w:szCs w:val="22"/>
              </w:rPr>
              <w:lastRenderedPageBreak/>
              <w:t xml:space="preserve">&amp; Fink, 2015; Mejia, Rodriguez, &amp; Johnson, 2016; CCRC, Entering a Program) </w:t>
            </w:r>
          </w:p>
        </w:tc>
        <w:tc>
          <w:tcPr>
            <w:tcW w:w="2340" w:type="dxa"/>
            <w:shd w:val="clear" w:color="auto" w:fill="FFF2CC" w:themeFill="accent4" w:themeFillTint="33"/>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49908239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57456021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85832618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114739826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Default="00871260" w:rsidP="0018030D">
            <w:pPr>
              <w:tabs>
                <w:tab w:val="left" w:pos="576"/>
              </w:tabs>
              <w:spacing w:after="60"/>
              <w:rPr>
                <w:rFonts w:ascii="Calibri" w:hAnsi="Calibri"/>
                <w:sz w:val="22"/>
                <w:szCs w:val="22"/>
              </w:rPr>
            </w:pPr>
            <w:sdt>
              <w:sdtPr>
                <w:rPr>
                  <w:rFonts w:ascii="Calibri" w:hAnsi="Calibri"/>
                  <w:sz w:val="22"/>
                  <w:szCs w:val="22"/>
                </w:rPr>
                <w:id w:val="147594912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FFF2CC" w:themeFill="accent4" w:themeFillTint="33"/>
          </w:tcPr>
          <w:p w:rsidR="00871260" w:rsidRPr="0018030D"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trHeight w:val="591"/>
          <w:jc w:val="center"/>
        </w:trPr>
        <w:tc>
          <w:tcPr>
            <w:tcW w:w="5130" w:type="dxa"/>
            <w:shd w:val="clear" w:color="auto" w:fill="FFF2CC" w:themeFill="accent4" w:themeFillTint="33"/>
            <w:tcMar>
              <w:top w:w="29" w:type="dxa"/>
              <w:bottom w:w="29" w:type="dxa"/>
            </w:tcMar>
          </w:tcPr>
          <w:p w:rsidR="00871260" w:rsidRDefault="00871260" w:rsidP="0018030D">
            <w:pPr>
              <w:pStyle w:val="Tableindent"/>
              <w:rPr>
                <w:sz w:val="22"/>
                <w:szCs w:val="22"/>
              </w:rPr>
            </w:pPr>
            <w:r>
              <w:rPr>
                <w:sz w:val="22"/>
                <w:szCs w:val="22"/>
              </w:rPr>
              <w:t xml:space="preserve">Assessment is comprehensive </w:t>
            </w:r>
            <w:r w:rsidR="00FA4156">
              <w:rPr>
                <w:sz w:val="22"/>
                <w:szCs w:val="22"/>
              </w:rPr>
              <w:t xml:space="preserve">but </w:t>
            </w:r>
            <w:r w:rsidR="00257DA1">
              <w:rPr>
                <w:sz w:val="22"/>
                <w:szCs w:val="22"/>
              </w:rPr>
              <w:t>individualized</w:t>
            </w:r>
            <w:r w:rsidR="00FA4156">
              <w:rPr>
                <w:sz w:val="22"/>
                <w:szCs w:val="22"/>
              </w:rPr>
              <w:t xml:space="preserve">, </w:t>
            </w:r>
            <w:r>
              <w:rPr>
                <w:sz w:val="22"/>
                <w:szCs w:val="22"/>
              </w:rPr>
              <w:t xml:space="preserve">and includes career assessment, as well as academic assessment. </w:t>
            </w:r>
            <w:r w:rsidRPr="0018030D">
              <w:rPr>
                <w:rFonts w:asciiTheme="majorHAnsi" w:hAnsiTheme="majorHAnsi"/>
                <w:i/>
                <w:sz w:val="22"/>
                <w:szCs w:val="22"/>
              </w:rPr>
              <w:t>(NACADA, Integrating Career and Academic Advising)</w:t>
            </w:r>
          </w:p>
        </w:tc>
        <w:tc>
          <w:tcPr>
            <w:tcW w:w="2340" w:type="dxa"/>
            <w:shd w:val="clear" w:color="auto" w:fill="FFF2CC" w:themeFill="accent4" w:themeFillTint="33"/>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179132025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85547173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92430489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141581675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Default="00871260" w:rsidP="0018030D">
            <w:pPr>
              <w:tabs>
                <w:tab w:val="left" w:pos="576"/>
              </w:tabs>
              <w:spacing w:after="60"/>
              <w:rPr>
                <w:rFonts w:ascii="Calibri" w:hAnsi="Calibri"/>
                <w:sz w:val="22"/>
                <w:szCs w:val="22"/>
              </w:rPr>
            </w:pPr>
            <w:sdt>
              <w:sdtPr>
                <w:rPr>
                  <w:rFonts w:ascii="Calibri" w:hAnsi="Calibri"/>
                  <w:sz w:val="22"/>
                  <w:szCs w:val="22"/>
                </w:rPr>
                <w:id w:val="-63641061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FFF2CC" w:themeFill="accent4" w:themeFillTint="33"/>
          </w:tcPr>
          <w:p w:rsidR="00871260" w:rsidRPr="0018030D"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FA4156" w:rsidRPr="00110218" w:rsidTr="0018030D">
        <w:trPr>
          <w:trHeight w:val="591"/>
          <w:jc w:val="center"/>
        </w:trPr>
        <w:tc>
          <w:tcPr>
            <w:tcW w:w="5130" w:type="dxa"/>
            <w:shd w:val="clear" w:color="auto" w:fill="FFF2CC" w:themeFill="accent4" w:themeFillTint="33"/>
            <w:tcMar>
              <w:top w:w="29" w:type="dxa"/>
              <w:bottom w:w="29" w:type="dxa"/>
            </w:tcMar>
          </w:tcPr>
          <w:p w:rsidR="00FA4156" w:rsidRDefault="00FA4156" w:rsidP="0018030D">
            <w:pPr>
              <w:pStyle w:val="Tableindent"/>
              <w:rPr>
                <w:sz w:val="22"/>
                <w:szCs w:val="22"/>
              </w:rPr>
            </w:pPr>
            <w:r>
              <w:rPr>
                <w:sz w:val="22"/>
                <w:szCs w:val="22"/>
              </w:rPr>
              <w:t>Career exploration includes real experiences, such as tours, informational interviews, and job shadowing, whenever possible</w:t>
            </w:r>
            <w:r w:rsidR="00420FD4">
              <w:rPr>
                <w:sz w:val="22"/>
                <w:szCs w:val="22"/>
              </w:rPr>
              <w:t>, to contextualize learning from counseling or advising</w:t>
            </w:r>
            <w:r w:rsidRPr="008D7C13">
              <w:rPr>
                <w:i/>
                <w:sz w:val="22"/>
                <w:szCs w:val="22"/>
              </w:rPr>
              <w:t xml:space="preserve">. </w:t>
            </w:r>
            <w:r w:rsidR="008D7C13" w:rsidRPr="008D7C13">
              <w:rPr>
                <w:i/>
                <w:sz w:val="22"/>
                <w:szCs w:val="22"/>
              </w:rPr>
              <w:t>(</w:t>
            </w:r>
            <w:r w:rsidR="00420FD4" w:rsidRPr="0018030D">
              <w:rPr>
                <w:rFonts w:asciiTheme="majorHAnsi" w:hAnsiTheme="majorHAnsi"/>
                <w:i/>
                <w:sz w:val="22"/>
                <w:szCs w:val="22"/>
              </w:rPr>
              <w:t>CCRC, Entering a Program)</w:t>
            </w:r>
          </w:p>
        </w:tc>
        <w:tc>
          <w:tcPr>
            <w:tcW w:w="2340" w:type="dxa"/>
            <w:shd w:val="clear" w:color="auto" w:fill="FFF2CC" w:themeFill="accent4" w:themeFillTint="33"/>
            <w:tcMar>
              <w:top w:w="29" w:type="dxa"/>
              <w:bottom w:w="29" w:type="dxa"/>
            </w:tcMar>
          </w:tcPr>
          <w:p w:rsidR="00420FD4" w:rsidRPr="00682911" w:rsidRDefault="00420FD4" w:rsidP="00420FD4">
            <w:pPr>
              <w:tabs>
                <w:tab w:val="left" w:pos="576"/>
              </w:tabs>
              <w:spacing w:after="60"/>
              <w:rPr>
                <w:rFonts w:ascii="Calibri" w:hAnsi="Calibri"/>
                <w:sz w:val="22"/>
                <w:szCs w:val="22"/>
              </w:rPr>
            </w:pPr>
            <w:sdt>
              <w:sdtPr>
                <w:rPr>
                  <w:rFonts w:ascii="Calibri" w:hAnsi="Calibri"/>
                  <w:sz w:val="22"/>
                  <w:szCs w:val="22"/>
                </w:rPr>
                <w:id w:val="72734455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420FD4" w:rsidRPr="00682911" w:rsidRDefault="00420FD4" w:rsidP="00420FD4">
            <w:pPr>
              <w:spacing w:after="60"/>
              <w:rPr>
                <w:rFonts w:ascii="Calibri" w:hAnsi="Calibri"/>
                <w:sz w:val="22"/>
                <w:szCs w:val="22"/>
              </w:rPr>
            </w:pPr>
            <w:sdt>
              <w:sdtPr>
                <w:rPr>
                  <w:rFonts w:ascii="Calibri" w:hAnsi="Calibri"/>
                  <w:sz w:val="22"/>
                  <w:szCs w:val="22"/>
                </w:rPr>
                <w:id w:val="-37739564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420FD4" w:rsidRPr="00682911" w:rsidRDefault="00420FD4" w:rsidP="00420FD4">
            <w:pPr>
              <w:spacing w:after="60"/>
              <w:rPr>
                <w:rFonts w:ascii="Calibri" w:hAnsi="Calibri"/>
                <w:sz w:val="22"/>
                <w:szCs w:val="22"/>
              </w:rPr>
            </w:pPr>
            <w:sdt>
              <w:sdtPr>
                <w:rPr>
                  <w:rFonts w:ascii="Calibri" w:hAnsi="Calibri"/>
                  <w:sz w:val="22"/>
                  <w:szCs w:val="22"/>
                </w:rPr>
                <w:id w:val="-121526794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420FD4" w:rsidRPr="00682911" w:rsidRDefault="00420FD4" w:rsidP="00420FD4">
            <w:pPr>
              <w:spacing w:after="60"/>
              <w:rPr>
                <w:rFonts w:ascii="Calibri" w:hAnsi="Calibri"/>
                <w:sz w:val="22"/>
                <w:szCs w:val="22"/>
              </w:rPr>
            </w:pPr>
            <w:sdt>
              <w:sdtPr>
                <w:rPr>
                  <w:rFonts w:ascii="Calibri" w:hAnsi="Calibri"/>
                  <w:sz w:val="22"/>
                  <w:szCs w:val="22"/>
                </w:rPr>
                <w:id w:val="-106402340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FA4156" w:rsidRDefault="00420FD4" w:rsidP="00420FD4">
            <w:pPr>
              <w:tabs>
                <w:tab w:val="left" w:pos="576"/>
              </w:tabs>
              <w:spacing w:after="60"/>
              <w:rPr>
                <w:rFonts w:ascii="Calibri" w:hAnsi="Calibri"/>
                <w:sz w:val="22"/>
                <w:szCs w:val="22"/>
              </w:rPr>
            </w:pPr>
            <w:sdt>
              <w:sdtPr>
                <w:rPr>
                  <w:rFonts w:ascii="Calibri" w:hAnsi="Calibri"/>
                  <w:sz w:val="22"/>
                  <w:szCs w:val="22"/>
                </w:rPr>
                <w:id w:val="179794600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FFF2CC" w:themeFill="accent4" w:themeFillTint="33"/>
          </w:tcPr>
          <w:p w:rsidR="00FA4156" w:rsidRPr="0018030D" w:rsidRDefault="00FA4156" w:rsidP="0018030D">
            <w:pPr>
              <w:rPr>
                <w:rFonts w:ascii="Calibri" w:hAnsi="Calibri"/>
                <w:sz w:val="22"/>
                <w:szCs w:val="22"/>
              </w:rPr>
            </w:pPr>
          </w:p>
        </w:tc>
        <w:tc>
          <w:tcPr>
            <w:tcW w:w="2880" w:type="dxa"/>
            <w:shd w:val="clear" w:color="auto" w:fill="FFF2CC" w:themeFill="accent4" w:themeFillTint="33"/>
            <w:tcMar>
              <w:top w:w="29" w:type="dxa"/>
              <w:bottom w:w="29" w:type="dxa"/>
            </w:tcMar>
          </w:tcPr>
          <w:p w:rsidR="00FA4156" w:rsidRPr="0018030D" w:rsidRDefault="00FA4156" w:rsidP="0018030D">
            <w:pPr>
              <w:rPr>
                <w:rFonts w:ascii="Calibri" w:hAnsi="Calibri"/>
                <w:sz w:val="22"/>
                <w:szCs w:val="22"/>
              </w:rPr>
            </w:pPr>
          </w:p>
        </w:tc>
      </w:tr>
      <w:tr w:rsidR="00871260" w:rsidRPr="00110218" w:rsidTr="0018030D">
        <w:trPr>
          <w:trHeight w:val="411"/>
          <w:jc w:val="center"/>
        </w:trPr>
        <w:tc>
          <w:tcPr>
            <w:tcW w:w="5130" w:type="dxa"/>
            <w:shd w:val="clear" w:color="auto" w:fill="FFF2CC" w:themeFill="accent4" w:themeFillTint="33"/>
            <w:tcMar>
              <w:top w:w="29" w:type="dxa"/>
              <w:bottom w:w="29" w:type="dxa"/>
            </w:tcMar>
          </w:tcPr>
          <w:p w:rsidR="00871260" w:rsidRPr="0018030D" w:rsidRDefault="00871260" w:rsidP="0018030D">
            <w:pPr>
              <w:pStyle w:val="Tableindent"/>
              <w:rPr>
                <w:sz w:val="22"/>
                <w:szCs w:val="22"/>
              </w:rPr>
            </w:pPr>
            <w:r w:rsidRPr="0018030D">
              <w:rPr>
                <w:sz w:val="22"/>
                <w:szCs w:val="22"/>
              </w:rPr>
              <w:t xml:space="preserve">Guidance </w:t>
            </w:r>
            <w:r>
              <w:rPr>
                <w:sz w:val="22"/>
                <w:szCs w:val="22"/>
              </w:rPr>
              <w:t xml:space="preserve">is </w:t>
            </w:r>
            <w:r w:rsidR="00420FD4">
              <w:rPr>
                <w:sz w:val="22"/>
                <w:szCs w:val="22"/>
              </w:rPr>
              <w:t xml:space="preserve">differentiated and </w:t>
            </w:r>
            <w:r>
              <w:rPr>
                <w:sz w:val="22"/>
                <w:szCs w:val="22"/>
              </w:rPr>
              <w:t xml:space="preserve">developmental, based on the ongoing needs of both new and continuing students. </w:t>
            </w:r>
            <w:r w:rsidRPr="0018030D">
              <w:rPr>
                <w:rFonts w:asciiTheme="majorHAnsi" w:hAnsiTheme="majorHAnsi" w:cstheme="majorHAnsi"/>
                <w:i/>
                <w:sz w:val="22"/>
                <w:szCs w:val="22"/>
              </w:rPr>
              <w:t>(CCRC, Entering a Program)</w:t>
            </w:r>
          </w:p>
        </w:tc>
        <w:tc>
          <w:tcPr>
            <w:tcW w:w="2340" w:type="dxa"/>
            <w:shd w:val="clear" w:color="auto" w:fill="FFF2CC" w:themeFill="accent4" w:themeFillTint="33"/>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153422896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132944198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164300458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63117812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Default="00871260" w:rsidP="0018030D">
            <w:pPr>
              <w:tabs>
                <w:tab w:val="left" w:pos="576"/>
              </w:tabs>
              <w:spacing w:after="60"/>
              <w:rPr>
                <w:rFonts w:ascii="Calibri" w:hAnsi="Calibri"/>
                <w:sz w:val="22"/>
                <w:szCs w:val="22"/>
              </w:rPr>
            </w:pPr>
            <w:sdt>
              <w:sdtPr>
                <w:rPr>
                  <w:rFonts w:ascii="Calibri" w:hAnsi="Calibri"/>
                  <w:sz w:val="22"/>
                  <w:szCs w:val="22"/>
                </w:rPr>
                <w:id w:val="-187723464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FFF2CC" w:themeFill="accent4" w:themeFillTint="33"/>
          </w:tcPr>
          <w:p w:rsidR="00871260" w:rsidRPr="004F1F9B"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FE21A8" w:rsidRPr="00110218" w:rsidTr="0018030D">
        <w:trPr>
          <w:trHeight w:val="1725"/>
          <w:jc w:val="center"/>
        </w:trPr>
        <w:tc>
          <w:tcPr>
            <w:tcW w:w="5130" w:type="dxa"/>
            <w:shd w:val="clear" w:color="auto" w:fill="FFF2CC" w:themeFill="accent4" w:themeFillTint="33"/>
            <w:tcMar>
              <w:top w:w="29" w:type="dxa"/>
              <w:bottom w:w="29" w:type="dxa"/>
            </w:tcMar>
          </w:tcPr>
          <w:p w:rsidR="00FE21A8" w:rsidRPr="00FC1535" w:rsidRDefault="00FE21A8" w:rsidP="00FE21A8">
            <w:pPr>
              <w:pStyle w:val="Tableindent"/>
              <w:rPr>
                <w:rFonts w:eastAsia="Times New Roman"/>
              </w:rPr>
            </w:pPr>
            <w:r w:rsidRPr="00FC1535">
              <w:rPr>
                <w:sz w:val="22"/>
                <w:szCs w:val="22"/>
              </w:rPr>
              <w:t xml:space="preserve">Guidance is offered with linguistic and cultural competence, addressing the diversity of students’ contexts for career exploration and planning. </w:t>
            </w:r>
            <w:r w:rsidRPr="00FC1535">
              <w:rPr>
                <w:rFonts w:asciiTheme="majorHAnsi" w:hAnsiTheme="majorHAnsi" w:cstheme="majorHAnsi"/>
                <w:i/>
                <w:sz w:val="22"/>
                <w:szCs w:val="22"/>
              </w:rPr>
              <w:t>(</w:t>
            </w:r>
            <w:proofErr w:type="spellStart"/>
            <w:r w:rsidRPr="00FC1535">
              <w:rPr>
                <w:rFonts w:asciiTheme="majorHAnsi" w:hAnsiTheme="majorHAnsi" w:cstheme="majorHAnsi"/>
                <w:i/>
              </w:rPr>
              <w:t>Byars</w:t>
            </w:r>
            <w:proofErr w:type="spellEnd"/>
            <w:r w:rsidRPr="00FC1535">
              <w:rPr>
                <w:rFonts w:asciiTheme="majorHAnsi" w:hAnsiTheme="majorHAnsi" w:cstheme="majorHAnsi"/>
                <w:i/>
              </w:rPr>
              <w:t xml:space="preserve">-Winston </w:t>
            </w:r>
            <w:r w:rsidRPr="00FC1535">
              <w:rPr>
                <w:rFonts w:asciiTheme="majorHAnsi" w:hAnsiTheme="majorHAnsi" w:cstheme="majorHAnsi"/>
                <w:i/>
              </w:rPr>
              <w:t>&amp;</w:t>
            </w:r>
            <w:r w:rsidRPr="00FC1535">
              <w:rPr>
                <w:rFonts w:asciiTheme="majorHAnsi" w:hAnsiTheme="majorHAnsi" w:cstheme="majorHAnsi"/>
                <w:i/>
              </w:rPr>
              <w:t xml:space="preserve"> Fouad</w:t>
            </w:r>
            <w:r w:rsidRPr="00FC1535">
              <w:rPr>
                <w:rFonts w:asciiTheme="majorHAnsi" w:hAnsiTheme="majorHAnsi" w:cstheme="majorHAnsi"/>
                <w:i/>
              </w:rPr>
              <w:t>)</w:t>
            </w:r>
          </w:p>
          <w:p w:rsidR="00FE21A8" w:rsidRDefault="00FE21A8" w:rsidP="00FE21A8">
            <w:pPr>
              <w:pStyle w:val="Tableindent"/>
              <w:numPr>
                <w:ilvl w:val="0"/>
                <w:numId w:val="0"/>
              </w:numPr>
              <w:ind w:left="720"/>
              <w:rPr>
                <w:sz w:val="22"/>
                <w:szCs w:val="22"/>
              </w:rPr>
            </w:pPr>
          </w:p>
        </w:tc>
        <w:tc>
          <w:tcPr>
            <w:tcW w:w="2340" w:type="dxa"/>
            <w:shd w:val="clear" w:color="auto" w:fill="FFF2CC" w:themeFill="accent4" w:themeFillTint="33"/>
            <w:tcMar>
              <w:top w:w="29" w:type="dxa"/>
              <w:bottom w:w="29" w:type="dxa"/>
            </w:tcMar>
          </w:tcPr>
          <w:p w:rsidR="00FE21A8" w:rsidRPr="00682911" w:rsidRDefault="00FE21A8" w:rsidP="00FE21A8">
            <w:pPr>
              <w:tabs>
                <w:tab w:val="left" w:pos="576"/>
              </w:tabs>
              <w:spacing w:after="60"/>
              <w:rPr>
                <w:rFonts w:ascii="Calibri" w:hAnsi="Calibri"/>
                <w:sz w:val="22"/>
                <w:szCs w:val="22"/>
              </w:rPr>
            </w:pPr>
            <w:sdt>
              <w:sdtPr>
                <w:rPr>
                  <w:rFonts w:ascii="Calibri" w:hAnsi="Calibri"/>
                  <w:sz w:val="22"/>
                  <w:szCs w:val="22"/>
                </w:rPr>
                <w:id w:val="-25691493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FE21A8" w:rsidRPr="00682911" w:rsidRDefault="00FE21A8" w:rsidP="00FE21A8">
            <w:pPr>
              <w:spacing w:after="60"/>
              <w:rPr>
                <w:rFonts w:ascii="Calibri" w:hAnsi="Calibri"/>
                <w:sz w:val="22"/>
                <w:szCs w:val="22"/>
              </w:rPr>
            </w:pPr>
            <w:sdt>
              <w:sdtPr>
                <w:rPr>
                  <w:rFonts w:ascii="Calibri" w:hAnsi="Calibri"/>
                  <w:sz w:val="22"/>
                  <w:szCs w:val="22"/>
                </w:rPr>
                <w:id w:val="-138910735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FE21A8" w:rsidRPr="00682911" w:rsidRDefault="00FE21A8" w:rsidP="00FE21A8">
            <w:pPr>
              <w:spacing w:after="60"/>
              <w:rPr>
                <w:rFonts w:ascii="Calibri" w:hAnsi="Calibri"/>
                <w:sz w:val="22"/>
                <w:szCs w:val="22"/>
              </w:rPr>
            </w:pPr>
            <w:sdt>
              <w:sdtPr>
                <w:rPr>
                  <w:rFonts w:ascii="Calibri" w:hAnsi="Calibri"/>
                  <w:sz w:val="22"/>
                  <w:szCs w:val="22"/>
                </w:rPr>
                <w:id w:val="175970697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FE21A8" w:rsidRPr="00682911" w:rsidRDefault="00FE21A8" w:rsidP="00FE21A8">
            <w:pPr>
              <w:spacing w:after="60"/>
              <w:rPr>
                <w:rFonts w:ascii="Calibri" w:hAnsi="Calibri"/>
                <w:sz w:val="22"/>
                <w:szCs w:val="22"/>
              </w:rPr>
            </w:pPr>
            <w:sdt>
              <w:sdtPr>
                <w:rPr>
                  <w:rFonts w:ascii="Calibri" w:hAnsi="Calibri"/>
                  <w:sz w:val="22"/>
                  <w:szCs w:val="22"/>
                </w:rPr>
                <w:id w:val="-211852284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FE21A8" w:rsidRDefault="00FE21A8" w:rsidP="00FE21A8">
            <w:pPr>
              <w:tabs>
                <w:tab w:val="left" w:pos="576"/>
              </w:tabs>
              <w:spacing w:after="60"/>
              <w:rPr>
                <w:rFonts w:ascii="Calibri" w:hAnsi="Calibri"/>
                <w:sz w:val="22"/>
                <w:szCs w:val="22"/>
              </w:rPr>
            </w:pPr>
            <w:sdt>
              <w:sdtPr>
                <w:rPr>
                  <w:rFonts w:ascii="Calibri" w:hAnsi="Calibri"/>
                  <w:sz w:val="22"/>
                  <w:szCs w:val="22"/>
                </w:rPr>
                <w:id w:val="214015332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FFF2CC" w:themeFill="accent4" w:themeFillTint="33"/>
          </w:tcPr>
          <w:p w:rsidR="00FE21A8" w:rsidRPr="0018030D" w:rsidRDefault="00FE21A8" w:rsidP="0018030D">
            <w:pPr>
              <w:rPr>
                <w:rFonts w:ascii="Calibri" w:hAnsi="Calibri"/>
                <w:sz w:val="22"/>
                <w:szCs w:val="22"/>
              </w:rPr>
            </w:pPr>
          </w:p>
        </w:tc>
        <w:tc>
          <w:tcPr>
            <w:tcW w:w="2880" w:type="dxa"/>
            <w:shd w:val="clear" w:color="auto" w:fill="FFF2CC" w:themeFill="accent4" w:themeFillTint="33"/>
            <w:tcMar>
              <w:top w:w="29" w:type="dxa"/>
              <w:bottom w:w="29" w:type="dxa"/>
            </w:tcMar>
          </w:tcPr>
          <w:p w:rsidR="00FE21A8" w:rsidRPr="0018030D" w:rsidRDefault="00FE21A8" w:rsidP="0018030D">
            <w:pPr>
              <w:rPr>
                <w:rFonts w:ascii="Calibri" w:hAnsi="Calibri"/>
                <w:sz w:val="22"/>
                <w:szCs w:val="22"/>
              </w:rPr>
            </w:pPr>
          </w:p>
        </w:tc>
      </w:tr>
      <w:tr w:rsidR="00871260" w:rsidRPr="00110218" w:rsidTr="00E52AA3">
        <w:trPr>
          <w:trHeight w:val="870"/>
          <w:jc w:val="center"/>
        </w:trPr>
        <w:tc>
          <w:tcPr>
            <w:tcW w:w="5130" w:type="dxa"/>
            <w:shd w:val="clear" w:color="auto" w:fill="FFF2CC" w:themeFill="accent4" w:themeFillTint="33"/>
            <w:tcMar>
              <w:top w:w="29" w:type="dxa"/>
              <w:bottom w:w="29" w:type="dxa"/>
            </w:tcMar>
          </w:tcPr>
          <w:p w:rsidR="00871260" w:rsidRDefault="00871260" w:rsidP="0018030D">
            <w:pPr>
              <w:pStyle w:val="Tableindent"/>
              <w:rPr>
                <w:sz w:val="22"/>
                <w:szCs w:val="22"/>
              </w:rPr>
            </w:pPr>
            <w:r>
              <w:rPr>
                <w:sz w:val="22"/>
                <w:szCs w:val="22"/>
              </w:rPr>
              <w:t xml:space="preserve">Resources and professional development are provided </w:t>
            </w:r>
            <w:r w:rsidR="00257DA1">
              <w:rPr>
                <w:sz w:val="22"/>
                <w:szCs w:val="22"/>
              </w:rPr>
              <w:t xml:space="preserve">to counselors, career staff and faculty, </w:t>
            </w:r>
            <w:r>
              <w:rPr>
                <w:sz w:val="22"/>
                <w:szCs w:val="22"/>
              </w:rPr>
              <w:t xml:space="preserve">to support sequencing and integration of career exploration, career advising, and education advising throughout students’ college experiences. </w:t>
            </w:r>
            <w:r w:rsidRPr="0018030D">
              <w:rPr>
                <w:rFonts w:asciiTheme="majorHAnsi" w:hAnsiTheme="majorHAnsi" w:cstheme="majorHAnsi"/>
                <w:i/>
                <w:sz w:val="22"/>
                <w:szCs w:val="22"/>
              </w:rPr>
              <w:t xml:space="preserve">(NACADA, Integrating </w:t>
            </w:r>
            <w:r w:rsidRPr="0018030D">
              <w:rPr>
                <w:rFonts w:asciiTheme="majorHAnsi" w:hAnsiTheme="majorHAnsi" w:cstheme="majorHAnsi"/>
                <w:i/>
                <w:sz w:val="22"/>
                <w:szCs w:val="22"/>
              </w:rPr>
              <w:lastRenderedPageBreak/>
              <w:t>Career and Academic Advising</w:t>
            </w:r>
            <w:r>
              <w:rPr>
                <w:rFonts w:asciiTheme="majorHAnsi" w:hAnsiTheme="majorHAnsi" w:cstheme="majorHAnsi"/>
                <w:i/>
                <w:sz w:val="22"/>
                <w:szCs w:val="22"/>
              </w:rPr>
              <w:t xml:space="preserve">; </w:t>
            </w:r>
            <w:r w:rsidRPr="0018030D">
              <w:rPr>
                <w:rFonts w:asciiTheme="majorHAnsi" w:hAnsiTheme="majorHAnsi" w:cstheme="majorHAnsi"/>
                <w:i/>
                <w:sz w:val="22"/>
                <w:szCs w:val="22"/>
              </w:rPr>
              <w:t>CCRC, Entering a Program)</w:t>
            </w:r>
          </w:p>
        </w:tc>
        <w:tc>
          <w:tcPr>
            <w:tcW w:w="2340" w:type="dxa"/>
            <w:shd w:val="clear" w:color="auto" w:fill="FFF2CC" w:themeFill="accent4" w:themeFillTint="33"/>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32312209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19744030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75236033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190703878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Default="00871260" w:rsidP="0018030D">
            <w:pPr>
              <w:tabs>
                <w:tab w:val="left" w:pos="576"/>
              </w:tabs>
              <w:spacing w:after="60"/>
              <w:rPr>
                <w:rFonts w:ascii="Calibri" w:hAnsi="Calibri"/>
                <w:sz w:val="22"/>
                <w:szCs w:val="22"/>
              </w:rPr>
            </w:pPr>
            <w:sdt>
              <w:sdtPr>
                <w:rPr>
                  <w:rFonts w:ascii="Calibri" w:hAnsi="Calibri"/>
                  <w:sz w:val="22"/>
                  <w:szCs w:val="22"/>
                </w:rPr>
                <w:id w:val="-129042995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FFF2CC" w:themeFill="accent4" w:themeFillTint="33"/>
          </w:tcPr>
          <w:p w:rsidR="00871260" w:rsidRPr="0018030D"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trHeight w:val="411"/>
          <w:jc w:val="center"/>
        </w:trPr>
        <w:tc>
          <w:tcPr>
            <w:tcW w:w="5130" w:type="dxa"/>
            <w:shd w:val="clear" w:color="auto" w:fill="FFF2CC" w:themeFill="accent4" w:themeFillTint="33"/>
            <w:tcMar>
              <w:top w:w="29" w:type="dxa"/>
              <w:bottom w:w="29" w:type="dxa"/>
            </w:tcMar>
            <w:vAlign w:val="center"/>
          </w:tcPr>
          <w:p w:rsidR="00871260" w:rsidRPr="00205B40" w:rsidRDefault="00871260" w:rsidP="0018030D">
            <w:pPr>
              <w:pStyle w:val="Tableindent"/>
              <w:ind w:left="330"/>
              <w:rPr>
                <w:b/>
                <w:sz w:val="22"/>
                <w:szCs w:val="22"/>
              </w:rPr>
            </w:pPr>
            <w:r>
              <w:rPr>
                <w:b/>
                <w:sz w:val="22"/>
                <w:szCs w:val="22"/>
              </w:rPr>
              <w:t>Policy and Administrative Support</w:t>
            </w:r>
          </w:p>
        </w:tc>
        <w:tc>
          <w:tcPr>
            <w:tcW w:w="2340" w:type="dxa"/>
            <w:shd w:val="clear" w:color="auto" w:fill="FFF2CC" w:themeFill="accent4" w:themeFillTint="33"/>
            <w:tcMar>
              <w:top w:w="29" w:type="dxa"/>
              <w:bottom w:w="29" w:type="dxa"/>
            </w:tcMar>
          </w:tcPr>
          <w:p w:rsidR="00871260" w:rsidRDefault="00871260" w:rsidP="0018030D">
            <w:pPr>
              <w:tabs>
                <w:tab w:val="left" w:pos="576"/>
              </w:tabs>
              <w:spacing w:after="60"/>
              <w:rPr>
                <w:rFonts w:ascii="Calibri" w:hAnsi="Calibri"/>
                <w:sz w:val="22"/>
                <w:szCs w:val="22"/>
              </w:rPr>
            </w:pPr>
          </w:p>
        </w:tc>
        <w:tc>
          <w:tcPr>
            <w:tcW w:w="3510" w:type="dxa"/>
            <w:shd w:val="clear" w:color="auto" w:fill="FFF2CC" w:themeFill="accent4" w:themeFillTint="33"/>
          </w:tcPr>
          <w:p w:rsidR="00871260" w:rsidRPr="0018030D"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trHeight w:val="1194"/>
          <w:jc w:val="center"/>
        </w:trPr>
        <w:tc>
          <w:tcPr>
            <w:tcW w:w="5130" w:type="dxa"/>
            <w:shd w:val="clear" w:color="auto" w:fill="FFF2CC" w:themeFill="accent4" w:themeFillTint="33"/>
            <w:tcMar>
              <w:top w:w="29" w:type="dxa"/>
              <w:bottom w:w="29" w:type="dxa"/>
            </w:tcMar>
          </w:tcPr>
          <w:p w:rsidR="00871260" w:rsidRDefault="00871260" w:rsidP="00871260">
            <w:pPr>
              <w:pStyle w:val="Tableindent"/>
              <w:numPr>
                <w:ilvl w:val="0"/>
                <w:numId w:val="8"/>
              </w:numPr>
              <w:ind w:left="780"/>
              <w:rPr>
                <w:sz w:val="22"/>
                <w:szCs w:val="22"/>
              </w:rPr>
            </w:pPr>
            <w:r>
              <w:rPr>
                <w:sz w:val="22"/>
                <w:szCs w:val="22"/>
              </w:rPr>
              <w:t xml:space="preserve">Policies support outreach and intake processes that direct students to the appropriate programs and services. </w:t>
            </w:r>
            <w:r w:rsidRPr="0018030D">
              <w:rPr>
                <w:rFonts w:asciiTheme="majorHAnsi" w:hAnsiTheme="majorHAnsi" w:cstheme="majorHAnsi"/>
                <w:i/>
                <w:sz w:val="22"/>
                <w:szCs w:val="22"/>
              </w:rPr>
              <w:t>(Wei-</w:t>
            </w:r>
            <w:proofErr w:type="spellStart"/>
            <w:r w:rsidRPr="0018030D">
              <w:rPr>
                <w:rFonts w:asciiTheme="majorHAnsi" w:hAnsiTheme="majorHAnsi" w:cstheme="majorHAnsi"/>
                <w:i/>
                <w:sz w:val="22"/>
                <w:szCs w:val="22"/>
              </w:rPr>
              <w:t>Skillern</w:t>
            </w:r>
            <w:proofErr w:type="spellEnd"/>
            <w:r w:rsidRPr="0018030D">
              <w:rPr>
                <w:rFonts w:asciiTheme="majorHAnsi" w:hAnsiTheme="majorHAnsi" w:cstheme="majorHAnsi"/>
                <w:i/>
                <w:sz w:val="22"/>
                <w:szCs w:val="22"/>
              </w:rPr>
              <w:t xml:space="preserve"> &amp; Silver)</w:t>
            </w:r>
          </w:p>
        </w:tc>
        <w:tc>
          <w:tcPr>
            <w:tcW w:w="2340" w:type="dxa"/>
            <w:shd w:val="clear" w:color="auto" w:fill="FFF2CC" w:themeFill="accent4" w:themeFillTint="33"/>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94403550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108965241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150495999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152855496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Default="00871260" w:rsidP="0018030D">
            <w:pPr>
              <w:tabs>
                <w:tab w:val="left" w:pos="576"/>
              </w:tabs>
              <w:spacing w:after="60"/>
              <w:rPr>
                <w:rFonts w:ascii="Calibri" w:hAnsi="Calibri"/>
                <w:sz w:val="22"/>
                <w:szCs w:val="22"/>
              </w:rPr>
            </w:pPr>
            <w:sdt>
              <w:sdtPr>
                <w:rPr>
                  <w:rFonts w:ascii="Calibri" w:hAnsi="Calibri"/>
                  <w:sz w:val="22"/>
                  <w:szCs w:val="22"/>
                </w:rPr>
                <w:id w:val="-38942535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FFF2CC" w:themeFill="accent4" w:themeFillTint="33"/>
          </w:tcPr>
          <w:p w:rsidR="00871260" w:rsidRPr="0018030D"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r w:rsidR="00871260" w:rsidRPr="00110218" w:rsidTr="0018030D">
        <w:trPr>
          <w:trHeight w:val="1194"/>
          <w:jc w:val="center"/>
        </w:trPr>
        <w:tc>
          <w:tcPr>
            <w:tcW w:w="5130" w:type="dxa"/>
            <w:shd w:val="clear" w:color="auto" w:fill="FFF2CC" w:themeFill="accent4" w:themeFillTint="33"/>
            <w:tcMar>
              <w:top w:w="29" w:type="dxa"/>
              <w:bottom w:w="29" w:type="dxa"/>
            </w:tcMar>
          </w:tcPr>
          <w:p w:rsidR="00871260" w:rsidRDefault="00871260" w:rsidP="00871260">
            <w:pPr>
              <w:pStyle w:val="Tableindent"/>
              <w:numPr>
                <w:ilvl w:val="0"/>
                <w:numId w:val="8"/>
              </w:numPr>
              <w:ind w:left="780"/>
              <w:rPr>
                <w:sz w:val="22"/>
                <w:szCs w:val="22"/>
              </w:rPr>
            </w:pPr>
            <w:r>
              <w:rPr>
                <w:sz w:val="22"/>
                <w:szCs w:val="22"/>
              </w:rPr>
              <w:t xml:space="preserve">Administration supports adequate and cost-effective resourcing of intake, orientation and advising processes. </w:t>
            </w:r>
            <w:r w:rsidRPr="0018030D">
              <w:rPr>
                <w:rFonts w:asciiTheme="majorHAnsi" w:hAnsiTheme="majorHAnsi" w:cstheme="majorHAnsi"/>
                <w:i/>
                <w:sz w:val="22"/>
                <w:szCs w:val="22"/>
              </w:rPr>
              <w:t>(CAS, Advising, Orientation)</w:t>
            </w:r>
          </w:p>
        </w:tc>
        <w:tc>
          <w:tcPr>
            <w:tcW w:w="2340" w:type="dxa"/>
            <w:shd w:val="clear" w:color="auto" w:fill="FFF2CC" w:themeFill="accent4" w:themeFillTint="33"/>
            <w:tcMar>
              <w:top w:w="29" w:type="dxa"/>
              <w:bottom w:w="29" w:type="dxa"/>
            </w:tcMar>
          </w:tcPr>
          <w:p w:rsidR="00871260" w:rsidRPr="00682911" w:rsidRDefault="00871260" w:rsidP="0018030D">
            <w:pPr>
              <w:tabs>
                <w:tab w:val="left" w:pos="576"/>
              </w:tabs>
              <w:spacing w:after="60"/>
              <w:rPr>
                <w:rFonts w:ascii="Calibri" w:hAnsi="Calibri"/>
                <w:sz w:val="22"/>
                <w:szCs w:val="22"/>
              </w:rPr>
            </w:pPr>
            <w:sdt>
              <w:sdtPr>
                <w:rPr>
                  <w:rFonts w:ascii="Calibri" w:hAnsi="Calibri"/>
                  <w:sz w:val="22"/>
                  <w:szCs w:val="22"/>
                </w:rPr>
                <w:id w:val="194133035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following</w:t>
            </w:r>
          </w:p>
          <w:p w:rsidR="00871260" w:rsidRPr="00682911" w:rsidRDefault="00871260" w:rsidP="0018030D">
            <w:pPr>
              <w:spacing w:after="60"/>
              <w:rPr>
                <w:rFonts w:ascii="Calibri" w:hAnsi="Calibri"/>
                <w:sz w:val="22"/>
                <w:szCs w:val="22"/>
              </w:rPr>
            </w:pPr>
            <w:sdt>
              <w:sdtPr>
                <w:rPr>
                  <w:rFonts w:ascii="Calibri" w:hAnsi="Calibri"/>
                  <w:sz w:val="22"/>
                  <w:szCs w:val="22"/>
                </w:rPr>
                <w:id w:val="174992301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Not systematic</w:t>
            </w:r>
          </w:p>
          <w:p w:rsidR="00871260" w:rsidRPr="00682911" w:rsidRDefault="00871260" w:rsidP="0018030D">
            <w:pPr>
              <w:spacing w:after="60"/>
              <w:rPr>
                <w:rFonts w:ascii="Calibri" w:hAnsi="Calibri"/>
                <w:sz w:val="22"/>
                <w:szCs w:val="22"/>
              </w:rPr>
            </w:pPr>
            <w:sdt>
              <w:sdtPr>
                <w:rPr>
                  <w:rFonts w:ascii="Calibri" w:hAnsi="Calibri"/>
                  <w:sz w:val="22"/>
                  <w:szCs w:val="22"/>
                </w:rPr>
                <w:id w:val="-45132661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Planning to scale</w:t>
            </w:r>
          </w:p>
          <w:p w:rsidR="00871260" w:rsidRPr="00682911" w:rsidRDefault="00871260" w:rsidP="0018030D">
            <w:pPr>
              <w:spacing w:after="60"/>
              <w:rPr>
                <w:rFonts w:ascii="Calibri" w:hAnsi="Calibri"/>
                <w:sz w:val="22"/>
                <w:szCs w:val="22"/>
              </w:rPr>
            </w:pPr>
            <w:sdt>
              <w:sdtPr>
                <w:rPr>
                  <w:rFonts w:ascii="Calibri" w:hAnsi="Calibri"/>
                  <w:sz w:val="22"/>
                  <w:szCs w:val="22"/>
                </w:rPr>
                <w:id w:val="-145207948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Scaling in progress</w:t>
            </w:r>
          </w:p>
          <w:p w:rsidR="00871260" w:rsidRDefault="00871260" w:rsidP="0018030D">
            <w:pPr>
              <w:tabs>
                <w:tab w:val="left" w:pos="576"/>
              </w:tabs>
              <w:spacing w:after="60"/>
              <w:rPr>
                <w:rFonts w:ascii="Calibri" w:hAnsi="Calibri"/>
                <w:sz w:val="22"/>
                <w:szCs w:val="22"/>
              </w:rPr>
            </w:pPr>
            <w:sdt>
              <w:sdtPr>
                <w:rPr>
                  <w:rFonts w:ascii="Calibri" w:hAnsi="Calibri"/>
                  <w:sz w:val="22"/>
                  <w:szCs w:val="22"/>
                </w:rPr>
                <w:id w:val="-103210667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w:t>
            </w:r>
            <w:r w:rsidRPr="00682911">
              <w:rPr>
                <w:rFonts w:ascii="Calibri" w:hAnsi="Calibri"/>
                <w:sz w:val="22"/>
                <w:szCs w:val="22"/>
              </w:rPr>
              <w:t>At scale</w:t>
            </w:r>
          </w:p>
        </w:tc>
        <w:tc>
          <w:tcPr>
            <w:tcW w:w="3510" w:type="dxa"/>
            <w:shd w:val="clear" w:color="auto" w:fill="FFF2CC" w:themeFill="accent4" w:themeFillTint="33"/>
          </w:tcPr>
          <w:p w:rsidR="00871260" w:rsidRPr="0018030D" w:rsidRDefault="00871260" w:rsidP="0018030D">
            <w:pPr>
              <w:rPr>
                <w:rFonts w:ascii="Calibri" w:hAnsi="Calibri"/>
                <w:sz w:val="22"/>
                <w:szCs w:val="22"/>
              </w:rPr>
            </w:pPr>
          </w:p>
        </w:tc>
        <w:tc>
          <w:tcPr>
            <w:tcW w:w="2880" w:type="dxa"/>
            <w:shd w:val="clear" w:color="auto" w:fill="FFF2CC" w:themeFill="accent4" w:themeFillTint="33"/>
            <w:tcMar>
              <w:top w:w="29" w:type="dxa"/>
              <w:bottom w:w="29" w:type="dxa"/>
            </w:tcMar>
          </w:tcPr>
          <w:p w:rsidR="00871260" w:rsidRPr="0018030D" w:rsidRDefault="00871260" w:rsidP="0018030D">
            <w:pPr>
              <w:rPr>
                <w:rFonts w:ascii="Calibri" w:hAnsi="Calibri"/>
                <w:sz w:val="22"/>
                <w:szCs w:val="22"/>
              </w:rPr>
            </w:pPr>
          </w:p>
        </w:tc>
      </w:tr>
    </w:tbl>
    <w:p w:rsidR="00871260" w:rsidRDefault="00871260" w:rsidP="00871260"/>
    <w:p w:rsidR="005A125D" w:rsidRDefault="002453C4"/>
    <w:sectPr w:rsidR="005A125D" w:rsidSect="00871260">
      <w:footerReference w:type="even"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3C4" w:rsidRDefault="002453C4" w:rsidP="00871260">
      <w:r>
        <w:separator/>
      </w:r>
    </w:p>
  </w:endnote>
  <w:endnote w:type="continuationSeparator" w:id="0">
    <w:p w:rsidR="002453C4" w:rsidRDefault="002453C4" w:rsidP="0087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0944611"/>
      <w:docPartObj>
        <w:docPartGallery w:val="Page Numbers (Bottom of Page)"/>
        <w:docPartUnique/>
      </w:docPartObj>
    </w:sdtPr>
    <w:sdtContent>
      <w:p w:rsidR="00871260" w:rsidRDefault="00871260" w:rsidP="00B56F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71260" w:rsidRDefault="00871260" w:rsidP="008712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42968745"/>
      <w:docPartObj>
        <w:docPartGallery w:val="Page Numbers (Bottom of Page)"/>
        <w:docPartUnique/>
      </w:docPartObj>
    </w:sdtPr>
    <w:sdtContent>
      <w:p w:rsidR="00871260" w:rsidRDefault="00871260" w:rsidP="00B56F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71260" w:rsidRDefault="00871260" w:rsidP="008712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3C4" w:rsidRDefault="002453C4" w:rsidP="00871260">
      <w:r>
        <w:separator/>
      </w:r>
    </w:p>
  </w:footnote>
  <w:footnote w:type="continuationSeparator" w:id="0">
    <w:p w:rsidR="002453C4" w:rsidRDefault="002453C4" w:rsidP="00871260">
      <w:r>
        <w:continuationSeparator/>
      </w:r>
    </w:p>
  </w:footnote>
  <w:footnote w:id="1">
    <w:p w:rsidR="00871260" w:rsidRPr="00FE0F25" w:rsidRDefault="00871260" w:rsidP="00871260">
      <w:pPr>
        <w:pStyle w:val="FootnoteText"/>
        <w:rPr>
          <w:rFonts w:ascii="Calibri" w:hAnsi="Calibri"/>
          <w:sz w:val="22"/>
          <w:szCs w:val="22"/>
        </w:rPr>
      </w:pPr>
      <w:r>
        <w:rPr>
          <w:rStyle w:val="FootnoteReference"/>
        </w:rPr>
        <w:footnoteRef/>
      </w:r>
      <w:r>
        <w:t xml:space="preserve"> </w:t>
      </w:r>
      <w:r w:rsidRPr="00FE0F25">
        <w:rPr>
          <w:rFonts w:ascii="Calibri" w:hAnsi="Calibri"/>
          <w:sz w:val="22"/>
          <w:szCs w:val="22"/>
        </w:rPr>
        <w:t xml:space="preserve">Expanded by WestEd </w:t>
      </w:r>
      <w:r>
        <w:rPr>
          <w:rFonts w:ascii="Calibri" w:hAnsi="Calibri"/>
          <w:sz w:val="22"/>
          <w:szCs w:val="22"/>
        </w:rPr>
        <w:t xml:space="preserve">based on research conducted </w:t>
      </w:r>
      <w:r w:rsidRPr="00FE0F25">
        <w:rPr>
          <w:rFonts w:ascii="Calibri" w:hAnsi="Calibri"/>
          <w:sz w:val="22"/>
          <w:szCs w:val="22"/>
        </w:rPr>
        <w:t>for the San Diego</w:t>
      </w:r>
      <w:r>
        <w:rPr>
          <w:rFonts w:ascii="Calibri" w:hAnsi="Calibri"/>
          <w:sz w:val="22"/>
          <w:szCs w:val="22"/>
        </w:rPr>
        <w:t>/</w:t>
      </w:r>
      <w:r w:rsidRPr="00FE0F25">
        <w:rPr>
          <w:rFonts w:ascii="Calibri" w:hAnsi="Calibri"/>
          <w:sz w:val="22"/>
          <w:szCs w:val="22"/>
        </w:rPr>
        <w:t>Imperial Counties Strong Workforce Consortium</w:t>
      </w:r>
      <w:r>
        <w:rPr>
          <w:rFonts w:ascii="Calibri" w:hAnsi="Calibri"/>
          <w:sz w:val="22"/>
          <w:szCs w:val="22"/>
        </w:rPr>
        <w:t>; original text was not altered.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E58B8"/>
    <w:multiLevelType w:val="hybridMultilevel"/>
    <w:tmpl w:val="89CE2110"/>
    <w:lvl w:ilvl="0" w:tplc="AB50BBC2">
      <w:start w:val="1"/>
      <w:numFmt w:val="lowerLetter"/>
      <w:pStyle w:val="Tableind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B52C78"/>
    <w:multiLevelType w:val="hybridMultilevel"/>
    <w:tmpl w:val="E58AA1C0"/>
    <w:lvl w:ilvl="0" w:tplc="162CE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AF30CD"/>
    <w:multiLevelType w:val="hybridMultilevel"/>
    <w:tmpl w:val="E58AA1C0"/>
    <w:lvl w:ilvl="0" w:tplc="162CE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D02663"/>
    <w:multiLevelType w:val="multilevel"/>
    <w:tmpl w:val="E6667378"/>
    <w:lvl w:ilvl="0">
      <w:start w:val="1"/>
      <w:numFmt w:val="decimal"/>
      <w:pStyle w:val="Tabl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0"/>
  </w:num>
  <w:num w:numId="3">
    <w:abstractNumId w:val="0"/>
    <w:lvlOverride w:ilvl="0">
      <w:startOverride w:val="1"/>
    </w:lvlOverride>
  </w:num>
  <w:num w:numId="4">
    <w:abstractNumId w:val="2"/>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60"/>
    <w:rsid w:val="0006507C"/>
    <w:rsid w:val="00145ABC"/>
    <w:rsid w:val="002453C4"/>
    <w:rsid w:val="00257DA1"/>
    <w:rsid w:val="003005AB"/>
    <w:rsid w:val="003B026A"/>
    <w:rsid w:val="003E675A"/>
    <w:rsid w:val="00420FD4"/>
    <w:rsid w:val="00553AD4"/>
    <w:rsid w:val="00794816"/>
    <w:rsid w:val="00871260"/>
    <w:rsid w:val="008D7C13"/>
    <w:rsid w:val="00A7175F"/>
    <w:rsid w:val="00AD3C88"/>
    <w:rsid w:val="00C744AA"/>
    <w:rsid w:val="00CD5128"/>
    <w:rsid w:val="00E52AA3"/>
    <w:rsid w:val="00FA4156"/>
    <w:rsid w:val="00FC1535"/>
    <w:rsid w:val="00FC2433"/>
    <w:rsid w:val="00FE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AA404"/>
  <w14:defaultImageDpi w14:val="32767"/>
  <w15:chartTrackingRefBased/>
  <w15:docId w15:val="{0B684768-DAF8-2249-BC7E-163263E5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12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26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
    <w:basedOn w:val="ListParagraph"/>
    <w:qFormat/>
    <w:rsid w:val="00871260"/>
    <w:pPr>
      <w:numPr>
        <w:numId w:val="1"/>
      </w:numPr>
      <w:spacing w:after="120"/>
    </w:pPr>
    <w:rPr>
      <w:rFonts w:ascii="Calibri" w:hAnsi="Calibri"/>
      <w:b/>
      <w:caps/>
    </w:rPr>
  </w:style>
  <w:style w:type="paragraph" w:customStyle="1" w:styleId="Tableindent">
    <w:name w:val="Table indent"/>
    <w:basedOn w:val="ListParagraph"/>
    <w:qFormat/>
    <w:rsid w:val="00871260"/>
    <w:pPr>
      <w:numPr>
        <w:numId w:val="2"/>
      </w:numPr>
    </w:pPr>
    <w:rPr>
      <w:rFonts w:ascii="Calibri" w:hAnsi="Calibri"/>
    </w:rPr>
  </w:style>
  <w:style w:type="paragraph" w:styleId="NoSpacing">
    <w:name w:val="No Spacing"/>
    <w:uiPriority w:val="1"/>
    <w:qFormat/>
    <w:rsid w:val="00871260"/>
    <w:rPr>
      <w:sz w:val="22"/>
      <w:szCs w:val="22"/>
    </w:rPr>
  </w:style>
  <w:style w:type="paragraph" w:styleId="FootnoteText">
    <w:name w:val="footnote text"/>
    <w:basedOn w:val="Normal"/>
    <w:link w:val="FootnoteTextChar"/>
    <w:uiPriority w:val="99"/>
    <w:unhideWhenUsed/>
    <w:rsid w:val="00871260"/>
  </w:style>
  <w:style w:type="character" w:customStyle="1" w:styleId="FootnoteTextChar">
    <w:name w:val="Footnote Text Char"/>
    <w:basedOn w:val="DefaultParagraphFont"/>
    <w:link w:val="FootnoteText"/>
    <w:uiPriority w:val="99"/>
    <w:rsid w:val="00871260"/>
    <w:rPr>
      <w:rFonts w:eastAsiaTheme="minorEastAsia"/>
    </w:rPr>
  </w:style>
  <w:style w:type="character" w:styleId="FootnoteReference">
    <w:name w:val="footnote reference"/>
    <w:basedOn w:val="DefaultParagraphFont"/>
    <w:uiPriority w:val="99"/>
    <w:unhideWhenUsed/>
    <w:rsid w:val="00871260"/>
    <w:rPr>
      <w:vertAlign w:val="superscript"/>
    </w:rPr>
  </w:style>
  <w:style w:type="paragraph" w:styleId="ListParagraph">
    <w:name w:val="List Paragraph"/>
    <w:basedOn w:val="Normal"/>
    <w:uiPriority w:val="34"/>
    <w:qFormat/>
    <w:rsid w:val="00871260"/>
    <w:pPr>
      <w:ind w:left="720"/>
      <w:contextualSpacing/>
    </w:pPr>
  </w:style>
  <w:style w:type="paragraph" w:styleId="Footer">
    <w:name w:val="footer"/>
    <w:basedOn w:val="Normal"/>
    <w:link w:val="FooterChar"/>
    <w:uiPriority w:val="99"/>
    <w:unhideWhenUsed/>
    <w:rsid w:val="00871260"/>
    <w:pPr>
      <w:tabs>
        <w:tab w:val="center" w:pos="4680"/>
        <w:tab w:val="right" w:pos="9360"/>
      </w:tabs>
    </w:pPr>
  </w:style>
  <w:style w:type="character" w:customStyle="1" w:styleId="FooterChar">
    <w:name w:val="Footer Char"/>
    <w:basedOn w:val="DefaultParagraphFont"/>
    <w:link w:val="Footer"/>
    <w:uiPriority w:val="99"/>
    <w:rsid w:val="00871260"/>
    <w:rPr>
      <w:rFonts w:eastAsiaTheme="minorEastAsia"/>
    </w:rPr>
  </w:style>
  <w:style w:type="character" w:styleId="PageNumber">
    <w:name w:val="page number"/>
    <w:basedOn w:val="DefaultParagraphFont"/>
    <w:uiPriority w:val="99"/>
    <w:semiHidden/>
    <w:unhideWhenUsed/>
    <w:rsid w:val="00871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9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Darche</dc:creator>
  <cp:keywords/>
  <dc:description/>
  <cp:lastModifiedBy>Svetlana Darche</cp:lastModifiedBy>
  <cp:revision>3</cp:revision>
  <dcterms:created xsi:type="dcterms:W3CDTF">2018-08-05T17:07:00Z</dcterms:created>
  <dcterms:modified xsi:type="dcterms:W3CDTF">2018-08-05T17:11:00Z</dcterms:modified>
</cp:coreProperties>
</file>