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6E32" w14:textId="09E74441" w:rsidR="008B266A" w:rsidRDefault="008B266A" w:rsidP="006B0D8A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Purpose Statement</w:t>
      </w:r>
      <w:bookmarkStart w:id="0" w:name="_GoBack"/>
      <w:bookmarkEnd w:id="0"/>
    </w:p>
    <w:p w14:paraId="5918F278" w14:textId="65A0A57C" w:rsidR="006B0D8A" w:rsidRPr="006B0D8A" w:rsidRDefault="006B0D8A" w:rsidP="006B0D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D8A">
        <w:rPr>
          <w:rFonts w:ascii="Times New Roman" w:eastAsia="Times New Roman" w:hAnsi="Times New Roman" w:cs="Times New Roman"/>
          <w:i/>
          <w:iCs/>
        </w:rPr>
        <w:t>The Career Development Continuum Documents were created to provide school districts, community colleges and community partners with a guiding document to support the growing number of Career Pathway Programs being developed, implemented and refined throughout San Diego and Imperial Counties.</w:t>
      </w:r>
    </w:p>
    <w:p w14:paraId="2D1ABC5D" w14:textId="77777777" w:rsidR="006B0D8A" w:rsidRPr="006B0D8A" w:rsidRDefault="006B0D8A" w:rsidP="006B0D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D8A">
        <w:rPr>
          <w:rFonts w:ascii="Times New Roman" w:eastAsia="Times New Roman" w:hAnsi="Times New Roman" w:cs="Times New Roman"/>
          <w:i/>
          <w:iCs/>
        </w:rPr>
        <w:t> </w:t>
      </w:r>
    </w:p>
    <w:p w14:paraId="75B9134C" w14:textId="46842A32" w:rsidR="006B0D8A" w:rsidRPr="006B0D8A" w:rsidRDefault="006B0D8A" w:rsidP="006B0D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D8A">
        <w:rPr>
          <w:rFonts w:ascii="Times New Roman" w:eastAsia="Times New Roman" w:hAnsi="Times New Roman" w:cs="Times New Roman"/>
          <w:i/>
          <w:iCs/>
        </w:rPr>
        <w:t xml:space="preserve">This tool may serve as an actionable strategy document for stakeholders trying to develop and continuously improve their Career Pathway Programs and Services.  This tool is meant to </w:t>
      </w:r>
      <w:r w:rsidR="00152CD5">
        <w:rPr>
          <w:rFonts w:ascii="Times New Roman" w:eastAsia="Times New Roman" w:hAnsi="Times New Roman" w:cs="Times New Roman"/>
          <w:i/>
          <w:iCs/>
        </w:rPr>
        <w:t>support</w:t>
      </w:r>
      <w:r w:rsidRPr="006B0D8A">
        <w:rPr>
          <w:rFonts w:ascii="Times New Roman" w:eastAsia="Times New Roman" w:hAnsi="Times New Roman" w:cs="Times New Roman"/>
          <w:i/>
          <w:iCs/>
        </w:rPr>
        <w:t xml:space="preserve"> a range of models or approaches that attempt to create a clear path to attain </w:t>
      </w:r>
      <w:r w:rsidR="00152CD5">
        <w:rPr>
          <w:rFonts w:ascii="Times New Roman" w:eastAsia="Times New Roman" w:hAnsi="Times New Roman" w:cs="Times New Roman"/>
          <w:i/>
          <w:iCs/>
        </w:rPr>
        <w:t>their</w:t>
      </w:r>
      <w:r w:rsidR="00152CD5" w:rsidRPr="006B0D8A">
        <w:rPr>
          <w:rFonts w:ascii="Times New Roman" w:eastAsia="Times New Roman" w:hAnsi="Times New Roman" w:cs="Times New Roman"/>
          <w:i/>
          <w:iCs/>
        </w:rPr>
        <w:t xml:space="preserve"> </w:t>
      </w:r>
      <w:r w:rsidRPr="006B0D8A">
        <w:rPr>
          <w:rFonts w:ascii="Times New Roman" w:eastAsia="Times New Roman" w:hAnsi="Times New Roman" w:cs="Times New Roman"/>
          <w:i/>
          <w:iCs/>
        </w:rPr>
        <w:t xml:space="preserve">educational and </w:t>
      </w:r>
      <w:r w:rsidR="00152CD5">
        <w:rPr>
          <w:rFonts w:ascii="Times New Roman" w:eastAsia="Times New Roman" w:hAnsi="Times New Roman" w:cs="Times New Roman"/>
          <w:i/>
          <w:iCs/>
        </w:rPr>
        <w:t>career</w:t>
      </w:r>
      <w:r w:rsidR="00152CD5" w:rsidRPr="006B0D8A">
        <w:rPr>
          <w:rFonts w:ascii="Times New Roman" w:eastAsia="Times New Roman" w:hAnsi="Times New Roman" w:cs="Times New Roman"/>
          <w:i/>
          <w:iCs/>
        </w:rPr>
        <w:t xml:space="preserve"> </w:t>
      </w:r>
      <w:r w:rsidRPr="006B0D8A">
        <w:rPr>
          <w:rFonts w:ascii="Times New Roman" w:eastAsia="Times New Roman" w:hAnsi="Times New Roman" w:cs="Times New Roman"/>
          <w:i/>
          <w:iCs/>
        </w:rPr>
        <w:t>goal</w:t>
      </w:r>
      <w:r w:rsidR="00152CD5">
        <w:rPr>
          <w:rFonts w:ascii="Times New Roman" w:eastAsia="Times New Roman" w:hAnsi="Times New Roman" w:cs="Times New Roman"/>
          <w:i/>
          <w:iCs/>
        </w:rPr>
        <w:t>s</w:t>
      </w:r>
      <w:r w:rsidRPr="006B0D8A">
        <w:rPr>
          <w:rFonts w:ascii="Times New Roman" w:eastAsia="Times New Roman" w:hAnsi="Times New Roman" w:cs="Times New Roman"/>
          <w:i/>
          <w:iCs/>
        </w:rPr>
        <w:t xml:space="preserve">, while learning the skills they need to succeed in both </w:t>
      </w:r>
      <w:r w:rsidR="00820102">
        <w:rPr>
          <w:rFonts w:ascii="Times New Roman" w:eastAsia="Times New Roman" w:hAnsi="Times New Roman" w:cs="Times New Roman"/>
          <w:i/>
          <w:iCs/>
        </w:rPr>
        <w:t>school and future work</w:t>
      </w:r>
      <w:r w:rsidRPr="006B0D8A">
        <w:rPr>
          <w:rFonts w:ascii="Times New Roman" w:eastAsia="Times New Roman" w:hAnsi="Times New Roman" w:cs="Times New Roman"/>
          <w:i/>
          <w:iCs/>
        </w:rPr>
        <w:t xml:space="preserve">.  This work begins as early as elementary school, but the tool focuses on middle, high school and post-secondary courses and experiences.  This tool may serve as a framework to facilitate discussion on essential attributes, components and elements </w:t>
      </w:r>
      <w:r w:rsidR="00AF0DAD">
        <w:rPr>
          <w:rFonts w:ascii="Times New Roman" w:eastAsia="Times New Roman" w:hAnsi="Times New Roman" w:cs="Times New Roman"/>
          <w:i/>
          <w:iCs/>
        </w:rPr>
        <w:t xml:space="preserve">of a comprehensive career development program </w:t>
      </w:r>
      <w:r w:rsidRPr="006B0D8A">
        <w:rPr>
          <w:rFonts w:ascii="Times New Roman" w:eastAsia="Times New Roman" w:hAnsi="Times New Roman" w:cs="Times New Roman"/>
          <w:i/>
          <w:iCs/>
        </w:rPr>
        <w:t>and provides examples of quality program</w:t>
      </w:r>
      <w:r w:rsidR="00C0027B">
        <w:rPr>
          <w:rFonts w:ascii="Times New Roman" w:eastAsia="Times New Roman" w:hAnsi="Times New Roman" w:cs="Times New Roman"/>
          <w:i/>
          <w:iCs/>
        </w:rPr>
        <w:t>ming</w:t>
      </w:r>
      <w:r w:rsidRPr="006B0D8A">
        <w:rPr>
          <w:rFonts w:ascii="Times New Roman" w:eastAsia="Times New Roman" w:hAnsi="Times New Roman" w:cs="Times New Roman"/>
          <w:i/>
          <w:iCs/>
        </w:rPr>
        <w:t>, resources and supports</w:t>
      </w:r>
      <w:r w:rsidR="000B221C">
        <w:rPr>
          <w:rFonts w:ascii="Times New Roman" w:eastAsia="Times New Roman" w:hAnsi="Times New Roman" w:cs="Times New Roman"/>
          <w:i/>
          <w:iCs/>
        </w:rPr>
        <w:t xml:space="preserve"> needed to continuously improve.</w:t>
      </w:r>
      <w:r w:rsidRPr="006B0D8A">
        <w:rPr>
          <w:rFonts w:ascii="Times New Roman" w:eastAsia="Times New Roman" w:hAnsi="Times New Roman" w:cs="Times New Roman"/>
          <w:i/>
          <w:iCs/>
        </w:rPr>
        <w:t xml:space="preserve">  This document will also be used when applying for funding through the Strong Workforce Program.  </w:t>
      </w:r>
    </w:p>
    <w:p w14:paraId="582650CE" w14:textId="77777777" w:rsidR="006B0D8A" w:rsidRPr="006B0D8A" w:rsidRDefault="006B0D8A" w:rsidP="006B0D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D8A">
        <w:rPr>
          <w:rFonts w:ascii="Times New Roman" w:eastAsia="Times New Roman" w:hAnsi="Times New Roman" w:cs="Times New Roman"/>
          <w:i/>
          <w:iCs/>
        </w:rPr>
        <w:t> </w:t>
      </w:r>
    </w:p>
    <w:p w14:paraId="50F6D4F6" w14:textId="77777777" w:rsidR="006B0D8A" w:rsidRPr="006B0D8A" w:rsidRDefault="006B0D8A" w:rsidP="006B0D8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B0D8A">
        <w:rPr>
          <w:rFonts w:ascii="Times New Roman" w:eastAsia="Times New Roman" w:hAnsi="Times New Roman" w:cs="Times New Roman"/>
          <w:i/>
          <w:iCs/>
        </w:rPr>
        <w:t xml:space="preserve">If there are instructions on how the rubric will be used, insert that verbiage here.  </w:t>
      </w:r>
    </w:p>
    <w:p w14:paraId="2854D150" w14:textId="77777777" w:rsidR="005A125D" w:rsidRDefault="008B266A"/>
    <w:p w14:paraId="58EEABC6" w14:textId="77777777" w:rsidR="00152CD5" w:rsidRDefault="00152CD5"/>
    <w:sectPr w:rsidR="00152CD5" w:rsidSect="003E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F4D5CD" w16cid:durableId="1F40B8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A"/>
    <w:rsid w:val="000B221C"/>
    <w:rsid w:val="00145ABC"/>
    <w:rsid w:val="00152CD5"/>
    <w:rsid w:val="00176097"/>
    <w:rsid w:val="003E675A"/>
    <w:rsid w:val="00492C45"/>
    <w:rsid w:val="00553AD4"/>
    <w:rsid w:val="006B0D8A"/>
    <w:rsid w:val="00820102"/>
    <w:rsid w:val="008B266A"/>
    <w:rsid w:val="008B5A1E"/>
    <w:rsid w:val="00A7175F"/>
    <w:rsid w:val="00AD3C88"/>
    <w:rsid w:val="00AF0DAD"/>
    <w:rsid w:val="00C0027B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1094"/>
  <w14:defaultImageDpi w14:val="32767"/>
  <w15:chartTrackingRefBased/>
  <w15:docId w15:val="{A3B7407B-A03D-C048-9F09-54D700E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C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0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Leslie Blanchard</cp:lastModifiedBy>
  <cp:revision>4</cp:revision>
  <cp:lastPrinted>2018-09-10T17:45:00Z</cp:lastPrinted>
  <dcterms:created xsi:type="dcterms:W3CDTF">2018-09-10T17:45:00Z</dcterms:created>
  <dcterms:modified xsi:type="dcterms:W3CDTF">2018-09-11T21:42:00Z</dcterms:modified>
</cp:coreProperties>
</file>