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452" w:rsidRPr="004D083D" w:rsidRDefault="009C38B1">
      <w:pPr>
        <w:rPr>
          <w:b/>
        </w:rPr>
      </w:pPr>
      <w:bookmarkStart w:id="0" w:name="_GoBack"/>
      <w:bookmarkEnd w:id="0"/>
      <w:r w:rsidRPr="004D083D">
        <w:rPr>
          <w:b/>
        </w:rPr>
        <w:t>Regional Career Pathways Goals</w:t>
      </w:r>
      <w:r w:rsidR="00E717C8" w:rsidRPr="004D083D">
        <w:rPr>
          <w:b/>
        </w:rPr>
        <w:t xml:space="preserve"> – YEAR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15"/>
        <w:gridCol w:w="4135"/>
      </w:tblGrid>
      <w:tr w:rsidR="009C38B1" w:rsidRPr="009C38B1" w:rsidTr="004D1E28">
        <w:tc>
          <w:tcPr>
            <w:tcW w:w="8815" w:type="dxa"/>
          </w:tcPr>
          <w:p w:rsidR="009C38B1" w:rsidRPr="009C38B1" w:rsidRDefault="009C38B1" w:rsidP="009C38B1">
            <w:pPr>
              <w:jc w:val="center"/>
              <w:rPr>
                <w:rFonts w:cstheme="minorHAnsi"/>
                <w:b/>
              </w:rPr>
            </w:pPr>
            <w:r w:rsidRPr="009C38B1">
              <w:rPr>
                <w:rFonts w:cstheme="minorHAnsi"/>
                <w:b/>
              </w:rPr>
              <w:t>Goal</w:t>
            </w:r>
          </w:p>
        </w:tc>
        <w:tc>
          <w:tcPr>
            <w:tcW w:w="4135" w:type="dxa"/>
          </w:tcPr>
          <w:p w:rsidR="009C38B1" w:rsidRPr="009C38B1" w:rsidRDefault="009C38B1" w:rsidP="009C38B1">
            <w:pPr>
              <w:jc w:val="center"/>
              <w:rPr>
                <w:rFonts w:cstheme="minorHAnsi"/>
                <w:b/>
              </w:rPr>
            </w:pPr>
            <w:r w:rsidRPr="009C38B1">
              <w:rPr>
                <w:rFonts w:cstheme="minorHAnsi"/>
                <w:b/>
              </w:rPr>
              <w:t>Metric</w:t>
            </w:r>
          </w:p>
        </w:tc>
      </w:tr>
      <w:tr w:rsidR="00840BF1" w:rsidTr="004D1E28">
        <w:tc>
          <w:tcPr>
            <w:tcW w:w="8815" w:type="dxa"/>
          </w:tcPr>
          <w:p w:rsidR="00840BF1" w:rsidRDefault="00840BF1" w:rsidP="00F1083B">
            <w:r>
              <w:t>Convene K-12, community colleges, and Adult Education to create regional goals</w:t>
            </w:r>
            <w:r w:rsidR="004D1E28">
              <w:t xml:space="preserve">, student outcomes and metrics </w:t>
            </w:r>
            <w:r w:rsidR="00F1083B">
              <w:t>to define</w:t>
            </w:r>
            <w:r w:rsidR="004D1E28">
              <w:t xml:space="preserve"> a career pathways system.</w:t>
            </w:r>
            <w:r>
              <w:t xml:space="preserve"> </w:t>
            </w:r>
          </w:p>
        </w:tc>
        <w:tc>
          <w:tcPr>
            <w:tcW w:w="4135" w:type="dxa"/>
          </w:tcPr>
          <w:p w:rsidR="00840BF1" w:rsidRDefault="00840BF1"/>
        </w:tc>
      </w:tr>
      <w:tr w:rsidR="00BD0E45" w:rsidTr="004D1E28">
        <w:tc>
          <w:tcPr>
            <w:tcW w:w="8815" w:type="dxa"/>
          </w:tcPr>
          <w:p w:rsidR="00BD0E45" w:rsidRDefault="00BD0E45" w:rsidP="00F1083B">
            <w:r>
              <w:t xml:space="preserve">Develop guidelines for executive leadership to define, promote and measure a regional career pathways system.  </w:t>
            </w:r>
          </w:p>
        </w:tc>
        <w:tc>
          <w:tcPr>
            <w:tcW w:w="4135" w:type="dxa"/>
          </w:tcPr>
          <w:p w:rsidR="00BD0E45" w:rsidRDefault="00BD0E45" w:rsidP="00840BF1"/>
        </w:tc>
      </w:tr>
      <w:tr w:rsidR="00840BF1" w:rsidTr="004D1E28">
        <w:tc>
          <w:tcPr>
            <w:tcW w:w="8815" w:type="dxa"/>
          </w:tcPr>
          <w:p w:rsidR="00840BF1" w:rsidRDefault="00840BF1" w:rsidP="00F1083B">
            <w:r>
              <w:t xml:space="preserve">Map existing career pathways from regional high schools </w:t>
            </w:r>
            <w:r w:rsidR="00F1083B">
              <w:t>in</w:t>
            </w:r>
            <w:r>
              <w:t xml:space="preserve">to community colleges in the region’s industry sectors (cc or 4-year).  Produce integrated career pathways maps for the regional sectors.  </w:t>
            </w:r>
          </w:p>
        </w:tc>
        <w:tc>
          <w:tcPr>
            <w:tcW w:w="4135" w:type="dxa"/>
          </w:tcPr>
          <w:p w:rsidR="00840BF1" w:rsidRDefault="00840BF1" w:rsidP="00840BF1"/>
        </w:tc>
      </w:tr>
      <w:tr w:rsidR="00F1083B" w:rsidTr="004D1E28">
        <w:tc>
          <w:tcPr>
            <w:tcW w:w="8815" w:type="dxa"/>
          </w:tcPr>
          <w:p w:rsidR="00F1083B" w:rsidRDefault="00F1083B" w:rsidP="002B7326">
            <w:r>
              <w:t xml:space="preserve">Identify program gaps </w:t>
            </w:r>
            <w:r w:rsidR="002B7326">
              <w:t xml:space="preserve">between </w:t>
            </w:r>
            <w:r>
              <w:t xml:space="preserve">existing regional pathways and </w:t>
            </w:r>
            <w:r w:rsidR="002B7326">
              <w:t xml:space="preserve">regional labor market and </w:t>
            </w:r>
            <w:r>
              <w:t xml:space="preserve">provide recommendations for </w:t>
            </w:r>
            <w:r w:rsidR="009E41C7">
              <w:t>providing prog</w:t>
            </w:r>
            <w:r w:rsidR="002B7326">
              <w:t>rams that lead students into in-demand labor markets</w:t>
            </w:r>
            <w:r>
              <w:t xml:space="preserve">. </w:t>
            </w:r>
            <w:r w:rsidR="009E41C7">
              <w:t xml:space="preserve"> </w:t>
            </w:r>
          </w:p>
        </w:tc>
        <w:tc>
          <w:tcPr>
            <w:tcW w:w="4135" w:type="dxa"/>
          </w:tcPr>
          <w:p w:rsidR="00F1083B" w:rsidRDefault="00F1083B" w:rsidP="00840BF1"/>
        </w:tc>
      </w:tr>
      <w:tr w:rsidR="009E41C7" w:rsidTr="004D1E28">
        <w:tc>
          <w:tcPr>
            <w:tcW w:w="8815" w:type="dxa"/>
          </w:tcPr>
          <w:p w:rsidR="009E41C7" w:rsidRDefault="009E41C7" w:rsidP="00850124">
            <w:r>
              <w:t>Convene high school and community college faculty to facilitate development of aligned career pathways</w:t>
            </w:r>
            <w:r w:rsidR="00850124">
              <w:t xml:space="preserve"> curriculum and course sequence, high schools, adult schools, and colleges.  </w:t>
            </w:r>
            <w:r>
              <w:t xml:space="preserve">  </w:t>
            </w:r>
          </w:p>
        </w:tc>
        <w:tc>
          <w:tcPr>
            <w:tcW w:w="4135" w:type="dxa"/>
          </w:tcPr>
          <w:p w:rsidR="009E41C7" w:rsidRDefault="009E41C7" w:rsidP="00840BF1"/>
        </w:tc>
      </w:tr>
      <w:tr w:rsidR="00840BF1" w:rsidTr="004D1E28">
        <w:tc>
          <w:tcPr>
            <w:tcW w:w="8815" w:type="dxa"/>
          </w:tcPr>
          <w:p w:rsidR="00840BF1" w:rsidRDefault="00840BF1" w:rsidP="00840BF1">
            <w:r>
              <w:t>Build strategies for career preparation at each grade level beginning in middle school</w:t>
            </w:r>
            <w:r w:rsidR="004D1E28">
              <w:t xml:space="preserve"> and continuing through high school</w:t>
            </w:r>
            <w:r w:rsidR="00850124">
              <w:t xml:space="preserve"> and bridging to the community colleges</w:t>
            </w:r>
            <w:r w:rsidR="004D1E28">
              <w:t xml:space="preserve">.  </w:t>
            </w:r>
          </w:p>
        </w:tc>
        <w:tc>
          <w:tcPr>
            <w:tcW w:w="4135" w:type="dxa"/>
          </w:tcPr>
          <w:p w:rsidR="00840BF1" w:rsidRDefault="00840BF1" w:rsidP="00840BF1"/>
        </w:tc>
      </w:tr>
      <w:tr w:rsidR="004D1E28" w:rsidTr="004D1E28">
        <w:tc>
          <w:tcPr>
            <w:tcW w:w="8815" w:type="dxa"/>
          </w:tcPr>
          <w:p w:rsidR="004D1E28" w:rsidRDefault="004D1E28" w:rsidP="00850124">
            <w:r>
              <w:t>De</w:t>
            </w:r>
            <w:r w:rsidR="00850124">
              <w:t>velop</w:t>
            </w:r>
            <w:r>
              <w:t xml:space="preserve"> WBL guidelines to determine the continuum of activities that will be offered from middle school through high school.  </w:t>
            </w:r>
          </w:p>
        </w:tc>
        <w:tc>
          <w:tcPr>
            <w:tcW w:w="4135" w:type="dxa"/>
          </w:tcPr>
          <w:p w:rsidR="004D1E28" w:rsidRDefault="004D1E28" w:rsidP="00840BF1"/>
        </w:tc>
      </w:tr>
    </w:tbl>
    <w:p w:rsidR="009C38B1" w:rsidRDefault="009C38B1"/>
    <w:sectPr w:rsidR="009C38B1" w:rsidSect="009C38B1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36EF" w:rsidRDefault="00D736EF" w:rsidP="00D06AD4">
      <w:pPr>
        <w:spacing w:after="0" w:line="240" w:lineRule="auto"/>
      </w:pPr>
      <w:r>
        <w:separator/>
      </w:r>
    </w:p>
  </w:endnote>
  <w:endnote w:type="continuationSeparator" w:id="0">
    <w:p w:rsidR="00D736EF" w:rsidRDefault="00D736EF" w:rsidP="00D06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6AD4" w:rsidRDefault="00D06AD4">
    <w:pPr>
      <w:pStyle w:val="Footer"/>
    </w:pPr>
    <w:r>
      <w:t xml:space="preserve">Regional CP Goals </w:t>
    </w:r>
    <w:r w:rsidR="00F1083B">
      <w:t>V2 7.18</w:t>
    </w:r>
    <w:r>
      <w:t>.18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36EF" w:rsidRDefault="00D736EF" w:rsidP="00D06AD4">
      <w:pPr>
        <w:spacing w:after="0" w:line="240" w:lineRule="auto"/>
      </w:pPr>
      <w:r>
        <w:separator/>
      </w:r>
    </w:p>
  </w:footnote>
  <w:footnote w:type="continuationSeparator" w:id="0">
    <w:p w:rsidR="00D736EF" w:rsidRDefault="00D736EF" w:rsidP="00D06A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8B1"/>
    <w:rsid w:val="00270193"/>
    <w:rsid w:val="002B7326"/>
    <w:rsid w:val="004D083D"/>
    <w:rsid w:val="004D1E28"/>
    <w:rsid w:val="00671B0F"/>
    <w:rsid w:val="006B0C3C"/>
    <w:rsid w:val="00725AA1"/>
    <w:rsid w:val="00840BF1"/>
    <w:rsid w:val="00850124"/>
    <w:rsid w:val="009C38B1"/>
    <w:rsid w:val="009E41C7"/>
    <w:rsid w:val="00BD0E45"/>
    <w:rsid w:val="00CE1452"/>
    <w:rsid w:val="00D06AD4"/>
    <w:rsid w:val="00D35020"/>
    <w:rsid w:val="00D736EF"/>
    <w:rsid w:val="00E717C8"/>
    <w:rsid w:val="00F10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FC714C-0807-4D7B-AAD5-EF09B34E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3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06A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AD4"/>
  </w:style>
  <w:style w:type="paragraph" w:styleId="Footer">
    <w:name w:val="footer"/>
    <w:basedOn w:val="Normal"/>
    <w:link w:val="FooterChar"/>
    <w:uiPriority w:val="99"/>
    <w:unhideWhenUsed/>
    <w:rsid w:val="00D06A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Mollie Smith</dc:creator>
  <cp:keywords/>
  <dc:description/>
  <cp:lastModifiedBy>Patel, Jennifer</cp:lastModifiedBy>
  <cp:revision>2</cp:revision>
  <dcterms:created xsi:type="dcterms:W3CDTF">2018-07-18T22:30:00Z</dcterms:created>
  <dcterms:modified xsi:type="dcterms:W3CDTF">2018-07-18T22:30:00Z</dcterms:modified>
</cp:coreProperties>
</file>