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76DF" w14:textId="493E7312" w:rsidR="00F302F4" w:rsidRPr="009E45AD" w:rsidRDefault="006A1833" w:rsidP="009E45AD">
      <w:pPr>
        <w:pStyle w:val="Heading1"/>
        <w:spacing w:line="276" w:lineRule="auto"/>
        <w:rPr>
          <w:rStyle w:val="Heading3Char"/>
          <w:b/>
          <w:color w:val="365F91" w:themeColor="accent1" w:themeShade="BF"/>
        </w:rPr>
      </w:pPr>
      <w:r w:rsidRPr="009E45AD">
        <w:rPr>
          <w:rStyle w:val="Heading3Char"/>
          <w:b/>
          <w:color w:val="365F91" w:themeColor="accent1" w:themeShade="BF"/>
        </w:rPr>
        <w:t>SWP</w:t>
      </w:r>
      <w:r w:rsidR="2F494811" w:rsidRPr="009E45AD">
        <w:rPr>
          <w:rStyle w:val="Heading3Char"/>
          <w:b/>
          <w:color w:val="365F91" w:themeColor="accent1" w:themeShade="BF"/>
        </w:rPr>
        <w:t xml:space="preserve"> Tool Evaluation Rubric</w:t>
      </w:r>
      <w:r w:rsidR="00645558" w:rsidRPr="009E45AD">
        <w:rPr>
          <w:rStyle w:val="Heading3Char"/>
          <w:b/>
          <w:color w:val="365F91" w:themeColor="accent1" w:themeShade="BF"/>
        </w:rPr>
        <w:t xml:space="preserve"> – </w:t>
      </w:r>
      <w:r w:rsidR="00441D84" w:rsidRPr="009E45AD">
        <w:rPr>
          <w:rStyle w:val="Heading3Char"/>
          <w:b/>
          <w:color w:val="365F91" w:themeColor="accent1" w:themeShade="BF"/>
        </w:rPr>
        <w:t>Planning and Support Systems</w:t>
      </w:r>
    </w:p>
    <w:p w14:paraId="33DB3336" w14:textId="77777777" w:rsidR="0046767D" w:rsidRDefault="002C1D29" w:rsidP="009E45AD">
      <w:pPr>
        <w:pStyle w:val="ListParagraph"/>
        <w:numPr>
          <w:ilvl w:val="0"/>
          <w:numId w:val="5"/>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b/>
          <w:bCs/>
        </w:rPr>
        <w:t xml:space="preserve">Background/Overview: </w:t>
      </w:r>
      <w:r w:rsidRPr="007D5B6B">
        <w:rPr>
          <w:rFonts w:asciiTheme="majorHAnsi" w:eastAsiaTheme="minorEastAsia" w:hAnsiTheme="majorHAnsi" w:cstheme="majorHAnsi"/>
        </w:rPr>
        <w:t xml:space="preserve">Detail the tool’s history, reliability, and reputation, as well as the availability of independent reviews and user community activity. </w:t>
      </w:r>
    </w:p>
    <w:p w14:paraId="1056A24D" w14:textId="6B4E3F31" w:rsidR="002C1D29" w:rsidRPr="007D5B6B" w:rsidRDefault="002C1D29" w:rsidP="009E45AD">
      <w:pPr>
        <w:pStyle w:val="ListParagraph"/>
        <w:spacing w:before="100" w:beforeAutospacing="1" w:after="100" w:afterAutospacing="1" w:line="276" w:lineRule="auto"/>
        <w:ind w:left="0"/>
        <w:rPr>
          <w:rFonts w:asciiTheme="majorHAnsi" w:eastAsiaTheme="minorEastAsia" w:hAnsiTheme="majorHAnsi" w:cstheme="majorHAnsi"/>
        </w:rPr>
      </w:pPr>
      <w:r w:rsidRPr="007D5B6B">
        <w:rPr>
          <w:rFonts w:asciiTheme="majorHAnsi" w:eastAsiaTheme="minorEastAsia" w:hAnsiTheme="majorHAnsi" w:cstheme="majorHAnsi"/>
          <w:u w:val="single"/>
        </w:rPr>
        <w:t>Considerations:</w:t>
      </w:r>
    </w:p>
    <w:p w14:paraId="669D1559"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How long has the tool been available? </w:t>
      </w:r>
    </w:p>
    <w:p w14:paraId="3348EC12"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Is the tool produced by a known and reputable institution or company? Is the company stable? </w:t>
      </w:r>
    </w:p>
    <w:p w14:paraId="0F95483B"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Has the software evolved over time? What evidence exists to indicate that the tool might keep pace with future advancements? </w:t>
      </w:r>
    </w:p>
    <w:p w14:paraId="6D00C32B"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What educational institutions currently use the software? Are software reviews available from these institutions? </w:t>
      </w:r>
    </w:p>
    <w:p w14:paraId="514C2A40"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Have institutions experienced significant technical issues? </w:t>
      </w:r>
    </w:p>
    <w:p w14:paraId="71FDCD29"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Are independent reviews of the software available? If so, how is the software rated relative to other options? </w:t>
      </w:r>
    </w:p>
    <w:p w14:paraId="30B49E06"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What kind of user and technical support is available? What proof is available from other institutions about the quality of the support that is provided? Is the company that produced the software committed to friendly, quick, helpful, and accurate support?</w:t>
      </w:r>
    </w:p>
    <w:p w14:paraId="6FC3795A" w14:textId="43775C75"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Does the tool have an active user community? </w:t>
      </w:r>
    </w:p>
    <w:tbl>
      <w:tblPr>
        <w:tblStyle w:val="TableGrid"/>
        <w:tblW w:w="9445" w:type="dxa"/>
        <w:tblLayout w:type="fixed"/>
        <w:tblLook w:val="04A0" w:firstRow="1" w:lastRow="0" w:firstColumn="1" w:lastColumn="0" w:noHBand="0" w:noVBand="1"/>
      </w:tblPr>
      <w:tblGrid>
        <w:gridCol w:w="5238"/>
        <w:gridCol w:w="899"/>
        <w:gridCol w:w="811"/>
        <w:gridCol w:w="2497"/>
      </w:tblGrid>
      <w:tr w:rsidR="008D417A" w:rsidRPr="007D5B6B" w14:paraId="771B9590" w14:textId="77777777" w:rsidTr="008D417A">
        <w:trPr>
          <w:trHeight w:val="305"/>
        </w:trPr>
        <w:tc>
          <w:tcPr>
            <w:tcW w:w="5238" w:type="dxa"/>
          </w:tcPr>
          <w:p w14:paraId="39135DAB"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Requirement</w:t>
            </w:r>
          </w:p>
        </w:tc>
        <w:tc>
          <w:tcPr>
            <w:tcW w:w="899" w:type="dxa"/>
          </w:tcPr>
          <w:p w14:paraId="36FD393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811" w:type="dxa"/>
          </w:tcPr>
          <w:p w14:paraId="2B88F9DA"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497" w:type="dxa"/>
          </w:tcPr>
          <w:p w14:paraId="40E5F83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085C6125" w14:textId="77777777" w:rsidTr="008D417A">
        <w:tc>
          <w:tcPr>
            <w:tcW w:w="5238" w:type="dxa"/>
          </w:tcPr>
          <w:p w14:paraId="7845A0E8"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Required features are fully implemented</w:t>
            </w:r>
          </w:p>
        </w:tc>
        <w:tc>
          <w:tcPr>
            <w:tcW w:w="899" w:type="dxa"/>
          </w:tcPr>
          <w:p w14:paraId="223ADE31"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11" w:type="dxa"/>
          </w:tcPr>
          <w:p w14:paraId="476AC5A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497" w:type="dxa"/>
          </w:tcPr>
          <w:p w14:paraId="662D9F49"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624F4DA7" w14:textId="77777777" w:rsidTr="008D417A">
        <w:trPr>
          <w:trHeight w:val="260"/>
        </w:trPr>
        <w:tc>
          <w:tcPr>
            <w:tcW w:w="5238" w:type="dxa"/>
          </w:tcPr>
          <w:p w14:paraId="5B076F07"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While the tool is fully operational and acceptable in its current state, updates are under development that would enhance the product</w:t>
            </w:r>
          </w:p>
        </w:tc>
        <w:tc>
          <w:tcPr>
            <w:tcW w:w="899" w:type="dxa"/>
          </w:tcPr>
          <w:p w14:paraId="473B4E49"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811" w:type="dxa"/>
          </w:tcPr>
          <w:p w14:paraId="49373231"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2497" w:type="dxa"/>
          </w:tcPr>
          <w:p w14:paraId="658D5C50"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3558608F" w14:textId="77777777" w:rsidTr="008D417A">
        <w:trPr>
          <w:trHeight w:val="260"/>
        </w:trPr>
        <w:tc>
          <w:tcPr>
            <w:tcW w:w="5238" w:type="dxa"/>
          </w:tcPr>
          <w:p w14:paraId="1762F7C8"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company is reputable, with strong client references or related kudos</w:t>
            </w:r>
          </w:p>
        </w:tc>
        <w:tc>
          <w:tcPr>
            <w:tcW w:w="899" w:type="dxa"/>
          </w:tcPr>
          <w:p w14:paraId="4AC86DA7"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11" w:type="dxa"/>
          </w:tcPr>
          <w:p w14:paraId="062369C7"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497" w:type="dxa"/>
          </w:tcPr>
          <w:p w14:paraId="179D9D0F"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1F5E1D52" w14:textId="77777777" w:rsidTr="008D417A">
        <w:trPr>
          <w:trHeight w:val="260"/>
        </w:trPr>
        <w:tc>
          <w:tcPr>
            <w:tcW w:w="5238" w:type="dxa"/>
          </w:tcPr>
          <w:p w14:paraId="1A7D2458"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company is consistently adapting the product with new features to address current requirements in the field</w:t>
            </w:r>
          </w:p>
        </w:tc>
        <w:tc>
          <w:tcPr>
            <w:tcW w:w="899" w:type="dxa"/>
          </w:tcPr>
          <w:p w14:paraId="4DE80801"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11" w:type="dxa"/>
          </w:tcPr>
          <w:p w14:paraId="5987E581"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497" w:type="dxa"/>
          </w:tcPr>
          <w:p w14:paraId="4D7C693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4845755C" w14:textId="77777777" w:rsidTr="008D417A">
        <w:trPr>
          <w:trHeight w:val="260"/>
        </w:trPr>
        <w:tc>
          <w:tcPr>
            <w:tcW w:w="5238" w:type="dxa"/>
          </w:tcPr>
          <w:p w14:paraId="789783DD"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company is consistently adapting the product to respond to user feedback and user experience improvements</w:t>
            </w:r>
          </w:p>
        </w:tc>
        <w:tc>
          <w:tcPr>
            <w:tcW w:w="899" w:type="dxa"/>
          </w:tcPr>
          <w:p w14:paraId="67AAB483"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11" w:type="dxa"/>
          </w:tcPr>
          <w:p w14:paraId="1ADBEFEA"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497" w:type="dxa"/>
          </w:tcPr>
          <w:p w14:paraId="028FB42F"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25E3B242" w14:textId="77777777" w:rsidTr="008D417A">
        <w:trPr>
          <w:trHeight w:val="260"/>
        </w:trPr>
        <w:tc>
          <w:tcPr>
            <w:tcW w:w="5238" w:type="dxa"/>
          </w:tcPr>
          <w:p w14:paraId="2BB425B0"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Current clients rate the company favorably for client support</w:t>
            </w:r>
          </w:p>
        </w:tc>
        <w:tc>
          <w:tcPr>
            <w:tcW w:w="899" w:type="dxa"/>
          </w:tcPr>
          <w:p w14:paraId="39168D8E"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11" w:type="dxa"/>
          </w:tcPr>
          <w:p w14:paraId="31415867"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497" w:type="dxa"/>
          </w:tcPr>
          <w:p w14:paraId="32E93CC3"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bl>
    <w:p w14:paraId="25AC78E7" w14:textId="77777777" w:rsidR="0046767D" w:rsidRDefault="002C1D29" w:rsidP="007B57FB">
      <w:pPr>
        <w:pStyle w:val="ListParagraph"/>
        <w:numPr>
          <w:ilvl w:val="0"/>
          <w:numId w:val="5"/>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b/>
          <w:bCs/>
        </w:rPr>
        <w:lastRenderedPageBreak/>
        <w:t>System Features</w:t>
      </w:r>
      <w:r w:rsidRPr="007D5B6B">
        <w:rPr>
          <w:rFonts w:asciiTheme="majorHAnsi" w:eastAsiaTheme="minorEastAsia" w:hAnsiTheme="majorHAnsi" w:cstheme="majorHAnsi"/>
        </w:rPr>
        <w:t xml:space="preserve">: Detail the tool’s features and how they address the project’s use cases and requirements. </w:t>
      </w:r>
    </w:p>
    <w:p w14:paraId="500CFE93" w14:textId="7B48748F" w:rsidR="002C1D29" w:rsidRPr="007D5B6B" w:rsidRDefault="002C1D29" w:rsidP="009E45AD">
      <w:pPr>
        <w:pStyle w:val="ListParagraph"/>
        <w:spacing w:before="100" w:beforeAutospacing="1" w:after="100" w:afterAutospacing="1" w:line="276" w:lineRule="auto"/>
        <w:ind w:left="0"/>
        <w:rPr>
          <w:rFonts w:asciiTheme="majorHAnsi" w:eastAsiaTheme="minorEastAsia" w:hAnsiTheme="majorHAnsi" w:cstheme="majorHAnsi"/>
        </w:rPr>
      </w:pPr>
      <w:r w:rsidRPr="007D5B6B">
        <w:rPr>
          <w:rFonts w:asciiTheme="majorHAnsi" w:eastAsiaTheme="minorEastAsia" w:hAnsiTheme="majorHAnsi" w:cstheme="majorHAnsi"/>
          <w:u w:val="single"/>
        </w:rPr>
        <w:t>Considerations:</w:t>
      </w:r>
    </w:p>
    <w:p w14:paraId="1D8F1E41"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hAnsiTheme="majorHAnsi" w:cstheme="majorHAnsi"/>
          <w:bCs/>
        </w:rPr>
        <w:t xml:space="preserve">Is the tool </w:t>
      </w:r>
      <w:r w:rsidRPr="009E45AD">
        <w:rPr>
          <w:rFonts w:asciiTheme="majorHAnsi" w:eastAsiaTheme="minorEastAsia" w:hAnsiTheme="majorHAnsi" w:cstheme="majorHAnsi"/>
        </w:rPr>
        <w:t>available to the appropriate audience(s)?</w:t>
      </w:r>
    </w:p>
    <w:p w14:paraId="168856B8"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Does the tool address at least one key activity/requirement of the system, as determined by stakeholder feedback? (Preference for systems that address multiple requirements.)</w:t>
      </w:r>
    </w:p>
    <w:p w14:paraId="07737FAD"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 xml:space="preserve">Can specific privileges be assigned to various roles or does the system specify the privileges assigned to each role? </w:t>
      </w:r>
    </w:p>
    <w:p w14:paraId="74F5D77A"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Can tool data be viewed from a variety of perspectives?</w:t>
      </w:r>
    </w:p>
    <w:p w14:paraId="1658560A"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 xml:space="preserve">What security features does the tool offer? For example, does it require the use of encrypted passwords? </w:t>
      </w:r>
    </w:p>
    <w:p w14:paraId="55E974B4"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 xml:space="preserve">Can student information be imported in bulk/batch (e.g., the names of all students and program affiliations)? If so, what form must it be in (e.g., an Excel spreadsheet)? </w:t>
      </w:r>
    </w:p>
    <w:p w14:paraId="782F0AA2"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9E45AD">
        <w:rPr>
          <w:rFonts w:asciiTheme="majorHAnsi" w:eastAsiaTheme="minorEastAsia" w:hAnsiTheme="majorHAnsi" w:cstheme="majorHAnsi"/>
        </w:rPr>
        <w:t>Can data/files be imported and/or exported to existing or future administrative systems?</w:t>
      </w:r>
    </w:p>
    <w:p w14:paraId="3FB7E29C"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hAnsiTheme="majorHAnsi" w:cstheme="majorHAnsi"/>
          <w:b/>
          <w:bCs/>
        </w:rPr>
      </w:pPr>
      <w:r w:rsidRPr="009E45AD">
        <w:rPr>
          <w:rFonts w:asciiTheme="majorHAnsi" w:eastAsiaTheme="minorEastAsia" w:hAnsiTheme="majorHAnsi" w:cstheme="majorHAnsi"/>
        </w:rPr>
        <w:t>Can the activities of all</w:t>
      </w:r>
      <w:r w:rsidRPr="007D5B6B">
        <w:rPr>
          <w:rFonts w:asciiTheme="majorHAnsi" w:hAnsiTheme="majorHAnsi" w:cstheme="majorHAnsi"/>
        </w:rPr>
        <w:t xml:space="preserve"> users be tracked (e.g., by their log-in time, log-out time)? </w:t>
      </w:r>
    </w:p>
    <w:tbl>
      <w:tblPr>
        <w:tblStyle w:val="TableGrid"/>
        <w:tblW w:w="9715" w:type="dxa"/>
        <w:tblLayout w:type="fixed"/>
        <w:tblLook w:val="04A0" w:firstRow="1" w:lastRow="0" w:firstColumn="1" w:lastColumn="0" w:noHBand="0" w:noVBand="1"/>
      </w:tblPr>
      <w:tblGrid>
        <w:gridCol w:w="5215"/>
        <w:gridCol w:w="900"/>
        <w:gridCol w:w="809"/>
        <w:gridCol w:w="2791"/>
      </w:tblGrid>
      <w:tr w:rsidR="008D417A" w:rsidRPr="007D5B6B" w14:paraId="75EE854B" w14:textId="77777777" w:rsidTr="008D417A">
        <w:trPr>
          <w:trHeight w:val="305"/>
        </w:trPr>
        <w:tc>
          <w:tcPr>
            <w:tcW w:w="5215" w:type="dxa"/>
          </w:tcPr>
          <w:p w14:paraId="66422B98" w14:textId="77777777" w:rsidR="008D417A" w:rsidRPr="007D5B6B" w:rsidRDefault="008D417A" w:rsidP="007B57FB">
            <w:pPr>
              <w:spacing w:before="100" w:beforeAutospacing="1" w:after="100" w:afterAutospacing="1"/>
              <w:rPr>
                <w:rFonts w:asciiTheme="majorHAnsi" w:hAnsiTheme="majorHAnsi" w:cstheme="majorHAnsi"/>
                <w:b/>
                <w:bCs/>
              </w:rPr>
            </w:pPr>
            <w:r w:rsidRPr="007D5B6B">
              <w:rPr>
                <w:rFonts w:asciiTheme="majorHAnsi" w:hAnsiTheme="majorHAnsi" w:cstheme="majorHAnsi"/>
                <w:b/>
                <w:bCs/>
              </w:rPr>
              <w:t>Requirement</w:t>
            </w:r>
          </w:p>
        </w:tc>
        <w:tc>
          <w:tcPr>
            <w:tcW w:w="900" w:type="dxa"/>
          </w:tcPr>
          <w:p w14:paraId="138F5C62" w14:textId="77777777" w:rsidR="008D417A" w:rsidRPr="007D5B6B" w:rsidRDefault="008D417A" w:rsidP="007B57FB">
            <w:pPr>
              <w:spacing w:before="100" w:beforeAutospacing="1" w:after="100" w:afterAutospacing="1"/>
              <w:jc w:val="center"/>
              <w:rPr>
                <w:rFonts w:asciiTheme="majorHAnsi" w:hAnsiTheme="majorHAnsi" w:cstheme="majorHAnsi"/>
                <w:b/>
                <w:bCs/>
              </w:rPr>
            </w:pPr>
            <w:r w:rsidRPr="007D5B6B">
              <w:rPr>
                <w:rFonts w:asciiTheme="majorHAnsi" w:hAnsiTheme="majorHAnsi" w:cstheme="majorHAnsi"/>
                <w:b/>
                <w:bCs/>
              </w:rPr>
              <w:t>Must-Have</w:t>
            </w:r>
          </w:p>
        </w:tc>
        <w:tc>
          <w:tcPr>
            <w:tcW w:w="809" w:type="dxa"/>
          </w:tcPr>
          <w:p w14:paraId="7DD7E03C" w14:textId="77777777" w:rsidR="008D417A" w:rsidRPr="007D5B6B" w:rsidRDefault="008D417A" w:rsidP="007B57FB">
            <w:pPr>
              <w:spacing w:before="100" w:beforeAutospacing="1" w:after="100" w:afterAutospacing="1"/>
              <w:jc w:val="center"/>
              <w:rPr>
                <w:rFonts w:asciiTheme="majorHAnsi" w:hAnsiTheme="majorHAnsi" w:cstheme="majorHAnsi"/>
                <w:b/>
                <w:bCs/>
              </w:rPr>
            </w:pPr>
            <w:r w:rsidRPr="007D5B6B">
              <w:rPr>
                <w:rFonts w:asciiTheme="majorHAnsi" w:hAnsiTheme="majorHAnsi" w:cstheme="majorHAnsi"/>
                <w:b/>
                <w:bCs/>
              </w:rPr>
              <w:t>Nice-to-Have</w:t>
            </w:r>
          </w:p>
        </w:tc>
        <w:tc>
          <w:tcPr>
            <w:tcW w:w="2791" w:type="dxa"/>
          </w:tcPr>
          <w:p w14:paraId="5DC24652" w14:textId="77777777" w:rsidR="008D417A" w:rsidRPr="007D5B6B" w:rsidRDefault="008D417A" w:rsidP="007B57FB">
            <w:pPr>
              <w:spacing w:before="100" w:beforeAutospacing="1" w:after="100" w:afterAutospacing="1"/>
              <w:ind w:right="280"/>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2AEE0115" w14:textId="77777777" w:rsidTr="007B57FB">
        <w:trPr>
          <w:trHeight w:val="692"/>
        </w:trPr>
        <w:tc>
          <w:tcPr>
            <w:tcW w:w="5215" w:type="dxa"/>
          </w:tcPr>
          <w:p w14:paraId="5A7C7B6B" w14:textId="77777777" w:rsidR="008D417A" w:rsidRPr="007D5B6B" w:rsidRDefault="008D417A" w:rsidP="009E45AD">
            <w:pPr>
              <w:spacing w:before="100" w:beforeAutospacing="1" w:after="100" w:afterAutospacing="1" w:line="276" w:lineRule="auto"/>
              <w:ind w:right="-74"/>
              <w:rPr>
                <w:rFonts w:asciiTheme="majorHAnsi" w:hAnsiTheme="majorHAnsi" w:cstheme="majorHAnsi"/>
              </w:rPr>
            </w:pPr>
            <w:r w:rsidRPr="007D5B6B">
              <w:rPr>
                <w:rFonts w:asciiTheme="majorHAnsi" w:hAnsiTheme="majorHAnsi" w:cstheme="majorHAnsi"/>
              </w:rPr>
              <w:t>The audience responsible for completing a related activity has access to the tool.</w:t>
            </w:r>
          </w:p>
        </w:tc>
        <w:tc>
          <w:tcPr>
            <w:tcW w:w="900" w:type="dxa"/>
          </w:tcPr>
          <w:p w14:paraId="74978FE9"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7578C7E4"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791" w:type="dxa"/>
          </w:tcPr>
          <w:p w14:paraId="3599658C" w14:textId="1ED1A897" w:rsidR="008D417A" w:rsidRPr="007D5B6B" w:rsidRDefault="008D417A" w:rsidP="009E45AD">
            <w:pPr>
              <w:spacing w:before="100" w:beforeAutospacing="1" w:after="100" w:afterAutospacing="1" w:line="276" w:lineRule="auto"/>
              <w:ind w:right="280"/>
              <w:rPr>
                <w:rFonts w:asciiTheme="majorHAnsi" w:hAnsiTheme="majorHAnsi" w:cstheme="majorHAnsi"/>
              </w:rPr>
            </w:pPr>
            <w:r w:rsidRPr="007D5B6B">
              <w:rPr>
                <w:rFonts w:asciiTheme="majorHAnsi" w:hAnsiTheme="majorHAnsi" w:cstheme="majorHAnsi"/>
              </w:rPr>
              <w:t xml:space="preserve">Includes staff, faculty, </w:t>
            </w:r>
            <w:r w:rsidR="007B57FB" w:rsidRPr="007D5B6B">
              <w:rPr>
                <w:rFonts w:asciiTheme="majorHAnsi" w:hAnsiTheme="majorHAnsi" w:cstheme="majorHAnsi"/>
              </w:rPr>
              <w:t xml:space="preserve">students, </w:t>
            </w:r>
            <w:r w:rsidRPr="007D5B6B">
              <w:rPr>
                <w:rFonts w:asciiTheme="majorHAnsi" w:hAnsiTheme="majorHAnsi" w:cstheme="majorHAnsi"/>
              </w:rPr>
              <w:t>employers</w:t>
            </w:r>
          </w:p>
        </w:tc>
      </w:tr>
      <w:tr w:rsidR="008D417A" w:rsidRPr="007D5B6B" w14:paraId="696D5ABF" w14:textId="77777777" w:rsidTr="008D417A">
        <w:trPr>
          <w:trHeight w:val="611"/>
        </w:trPr>
        <w:tc>
          <w:tcPr>
            <w:tcW w:w="5215" w:type="dxa"/>
          </w:tcPr>
          <w:p w14:paraId="07AC470B" w14:textId="0C746AF9" w:rsidR="008D417A" w:rsidRPr="007D5B6B" w:rsidRDefault="008D417A" w:rsidP="009E45AD">
            <w:pPr>
              <w:spacing w:before="100" w:beforeAutospacing="1" w:after="100" w:afterAutospacing="1" w:line="276" w:lineRule="auto"/>
              <w:ind w:right="-74"/>
              <w:rPr>
                <w:rFonts w:asciiTheme="majorHAnsi" w:hAnsiTheme="majorHAnsi" w:cstheme="majorHAnsi"/>
              </w:rPr>
            </w:pPr>
            <w:r w:rsidRPr="007D5B6B">
              <w:rPr>
                <w:rFonts w:asciiTheme="majorHAnsi" w:hAnsiTheme="majorHAnsi" w:cstheme="majorHAnsi"/>
              </w:rPr>
              <w:t xml:space="preserve">When appropriate, multiple audiences are served (e.g., a student builds </w:t>
            </w:r>
            <w:proofErr w:type="gramStart"/>
            <w:r w:rsidRPr="007D5B6B">
              <w:rPr>
                <w:rFonts w:asciiTheme="majorHAnsi" w:hAnsiTheme="majorHAnsi" w:cstheme="majorHAnsi"/>
              </w:rPr>
              <w:t>resume</w:t>
            </w:r>
            <w:proofErr w:type="gramEnd"/>
            <w:r w:rsidRPr="007D5B6B">
              <w:rPr>
                <w:rFonts w:asciiTheme="majorHAnsi" w:hAnsiTheme="majorHAnsi" w:cstheme="majorHAnsi"/>
              </w:rPr>
              <w:t xml:space="preserve"> and career center counselor has access to it to provide feedback)</w:t>
            </w:r>
          </w:p>
        </w:tc>
        <w:tc>
          <w:tcPr>
            <w:tcW w:w="900" w:type="dxa"/>
          </w:tcPr>
          <w:p w14:paraId="772E1E40"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3F4B725D"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791" w:type="dxa"/>
          </w:tcPr>
          <w:p w14:paraId="4C6F3007"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p>
        </w:tc>
      </w:tr>
      <w:tr w:rsidR="008D417A" w:rsidRPr="007D5B6B" w14:paraId="14C105A1" w14:textId="77777777" w:rsidTr="008D417A">
        <w:trPr>
          <w:trHeight w:val="305"/>
        </w:trPr>
        <w:tc>
          <w:tcPr>
            <w:tcW w:w="5215" w:type="dxa"/>
          </w:tcPr>
          <w:p w14:paraId="233F33FF"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system allows for different privileges based on user role, when appropriate</w:t>
            </w:r>
          </w:p>
        </w:tc>
        <w:tc>
          <w:tcPr>
            <w:tcW w:w="900" w:type="dxa"/>
          </w:tcPr>
          <w:p w14:paraId="4ABA729C"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6DCBB49E"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791" w:type="dxa"/>
          </w:tcPr>
          <w:p w14:paraId="3ADD0B75" w14:textId="77777777" w:rsidR="008D417A" w:rsidRPr="007D5B6B" w:rsidRDefault="008D417A" w:rsidP="009E45AD">
            <w:pPr>
              <w:spacing w:before="100" w:beforeAutospacing="1" w:after="100" w:afterAutospacing="1" w:line="276" w:lineRule="auto"/>
              <w:ind w:right="280"/>
              <w:jc w:val="center"/>
              <w:rPr>
                <w:rFonts w:asciiTheme="majorHAnsi" w:hAnsiTheme="majorHAnsi" w:cstheme="majorHAnsi"/>
                <w:b/>
                <w:bCs/>
              </w:rPr>
            </w:pPr>
          </w:p>
        </w:tc>
      </w:tr>
      <w:tr w:rsidR="008D417A" w:rsidRPr="007D5B6B" w14:paraId="2A0B41AB" w14:textId="77777777" w:rsidTr="008D417A">
        <w:trPr>
          <w:trHeight w:val="305"/>
        </w:trPr>
        <w:tc>
          <w:tcPr>
            <w:tcW w:w="5215" w:type="dxa"/>
          </w:tcPr>
          <w:p w14:paraId="4C019CDF"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addresses several key activities/requirements effectively</w:t>
            </w:r>
          </w:p>
        </w:tc>
        <w:tc>
          <w:tcPr>
            <w:tcW w:w="900" w:type="dxa"/>
          </w:tcPr>
          <w:p w14:paraId="74EBF75E"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809" w:type="dxa"/>
          </w:tcPr>
          <w:p w14:paraId="1B7DC19E"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2791" w:type="dxa"/>
          </w:tcPr>
          <w:p w14:paraId="4279969A"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r w:rsidRPr="007D5B6B">
              <w:rPr>
                <w:rFonts w:asciiTheme="majorHAnsi" w:hAnsiTheme="majorHAnsi" w:cstheme="majorHAnsi"/>
              </w:rPr>
              <w:t>Each feature meets the requirements</w:t>
            </w:r>
          </w:p>
        </w:tc>
      </w:tr>
      <w:tr w:rsidR="008D417A" w:rsidRPr="007D5B6B" w14:paraId="094827BC" w14:textId="77777777" w:rsidTr="008D417A">
        <w:trPr>
          <w:trHeight w:val="593"/>
        </w:trPr>
        <w:tc>
          <w:tcPr>
            <w:tcW w:w="5215" w:type="dxa"/>
          </w:tcPr>
          <w:p w14:paraId="0CE313E4"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system displays different information for different audiences</w:t>
            </w:r>
          </w:p>
        </w:tc>
        <w:tc>
          <w:tcPr>
            <w:tcW w:w="900" w:type="dxa"/>
          </w:tcPr>
          <w:p w14:paraId="7E7ED257"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809" w:type="dxa"/>
          </w:tcPr>
          <w:p w14:paraId="62583C81"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rPr>
              <w:t>x</w:t>
            </w:r>
          </w:p>
        </w:tc>
        <w:tc>
          <w:tcPr>
            <w:tcW w:w="2791" w:type="dxa"/>
          </w:tcPr>
          <w:p w14:paraId="6E160617"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r w:rsidRPr="007D5B6B">
              <w:rPr>
                <w:rFonts w:asciiTheme="majorHAnsi" w:hAnsiTheme="majorHAnsi" w:cstheme="majorHAnsi"/>
              </w:rPr>
              <w:t>May not always be applicable</w:t>
            </w:r>
          </w:p>
        </w:tc>
      </w:tr>
      <w:tr w:rsidR="008D417A" w:rsidRPr="007D5B6B" w14:paraId="174B4136" w14:textId="77777777" w:rsidTr="008D417A">
        <w:trPr>
          <w:trHeight w:val="593"/>
        </w:trPr>
        <w:tc>
          <w:tcPr>
            <w:tcW w:w="5215" w:type="dxa"/>
          </w:tcPr>
          <w:p w14:paraId="30291FAE"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 xml:space="preserve">The system has the capacity to be used as a regional installation, if appropriate </w:t>
            </w:r>
          </w:p>
        </w:tc>
        <w:tc>
          <w:tcPr>
            <w:tcW w:w="900" w:type="dxa"/>
          </w:tcPr>
          <w:p w14:paraId="34B11B85" w14:textId="1B70115C"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809" w:type="dxa"/>
          </w:tcPr>
          <w:p w14:paraId="097997D5" w14:textId="6F6BF3AC"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2791" w:type="dxa"/>
          </w:tcPr>
          <w:p w14:paraId="18C28A0B"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p>
        </w:tc>
      </w:tr>
      <w:tr w:rsidR="008D417A" w:rsidRPr="007D5B6B" w14:paraId="50155664" w14:textId="77777777" w:rsidTr="008D417A">
        <w:trPr>
          <w:trHeight w:val="305"/>
        </w:trPr>
        <w:tc>
          <w:tcPr>
            <w:tcW w:w="5215" w:type="dxa"/>
          </w:tcPr>
          <w:p w14:paraId="3D1160C0"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system complies with all campus security requirements (e.g., FERPA)</w:t>
            </w:r>
          </w:p>
        </w:tc>
        <w:tc>
          <w:tcPr>
            <w:tcW w:w="900" w:type="dxa"/>
          </w:tcPr>
          <w:p w14:paraId="5EB97F10"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0D4C7670"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791" w:type="dxa"/>
          </w:tcPr>
          <w:p w14:paraId="49685033"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p>
        </w:tc>
      </w:tr>
      <w:tr w:rsidR="008D417A" w:rsidRPr="007D5B6B" w14:paraId="6B1585CD" w14:textId="77777777" w:rsidTr="008D417A">
        <w:trPr>
          <w:trHeight w:val="692"/>
        </w:trPr>
        <w:tc>
          <w:tcPr>
            <w:tcW w:w="5215" w:type="dxa"/>
          </w:tcPr>
          <w:p w14:paraId="5DA02373"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system allows for information to be imported (e.g., SIS data, course data)</w:t>
            </w:r>
          </w:p>
        </w:tc>
        <w:tc>
          <w:tcPr>
            <w:tcW w:w="900" w:type="dxa"/>
          </w:tcPr>
          <w:p w14:paraId="637CECE9"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4A998355"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791" w:type="dxa"/>
          </w:tcPr>
          <w:p w14:paraId="7E5021CD"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r w:rsidRPr="007D5B6B">
              <w:rPr>
                <w:rFonts w:asciiTheme="majorHAnsi" w:hAnsiTheme="majorHAnsi" w:cstheme="majorHAnsi"/>
              </w:rPr>
              <w:t>When APIs not possible</w:t>
            </w:r>
          </w:p>
        </w:tc>
      </w:tr>
      <w:tr w:rsidR="008D417A" w:rsidRPr="007D5B6B" w14:paraId="18A67A2F" w14:textId="77777777" w:rsidTr="008D417A">
        <w:trPr>
          <w:trHeight w:val="305"/>
        </w:trPr>
        <w:tc>
          <w:tcPr>
            <w:tcW w:w="5215" w:type="dxa"/>
          </w:tcPr>
          <w:p w14:paraId="33BAEFD3"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Automatic activity tracking features are available, when necessary (e.g., time stamps)</w:t>
            </w:r>
          </w:p>
        </w:tc>
        <w:tc>
          <w:tcPr>
            <w:tcW w:w="900" w:type="dxa"/>
          </w:tcPr>
          <w:p w14:paraId="258F504A"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809" w:type="dxa"/>
          </w:tcPr>
          <w:p w14:paraId="0607EA2C"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791" w:type="dxa"/>
          </w:tcPr>
          <w:p w14:paraId="78AF51CE" w14:textId="77777777" w:rsidR="008D417A" w:rsidRPr="007D5B6B" w:rsidRDefault="008D417A" w:rsidP="009E45AD">
            <w:pPr>
              <w:spacing w:before="100" w:beforeAutospacing="1" w:after="100" w:afterAutospacing="1" w:line="276" w:lineRule="auto"/>
              <w:ind w:right="280"/>
              <w:rPr>
                <w:rFonts w:asciiTheme="majorHAnsi" w:hAnsiTheme="majorHAnsi" w:cstheme="majorHAnsi"/>
              </w:rPr>
            </w:pPr>
          </w:p>
        </w:tc>
      </w:tr>
    </w:tbl>
    <w:p w14:paraId="38B0EC69" w14:textId="77777777" w:rsidR="007B57FB" w:rsidRDefault="007B57FB" w:rsidP="009E45AD">
      <w:pPr>
        <w:pStyle w:val="Heading2"/>
        <w:spacing w:line="276" w:lineRule="auto"/>
      </w:pPr>
    </w:p>
    <w:p w14:paraId="29D0B14F" w14:textId="62999333" w:rsidR="002C1D29" w:rsidRPr="007D5B6B" w:rsidRDefault="002C1D29" w:rsidP="009E45AD">
      <w:pPr>
        <w:pStyle w:val="Heading2"/>
        <w:spacing w:line="276" w:lineRule="auto"/>
      </w:pPr>
      <w:r w:rsidRPr="007D5B6B">
        <w:t>Feature Checklists:</w:t>
      </w:r>
    </w:p>
    <w:tbl>
      <w:tblPr>
        <w:tblStyle w:val="TableGrid"/>
        <w:tblW w:w="9535" w:type="dxa"/>
        <w:tblLayout w:type="fixed"/>
        <w:tblLook w:val="04A0" w:firstRow="1" w:lastRow="0" w:firstColumn="1" w:lastColumn="0" w:noHBand="0" w:noVBand="1"/>
      </w:tblPr>
      <w:tblGrid>
        <w:gridCol w:w="5238"/>
        <w:gridCol w:w="899"/>
        <w:gridCol w:w="809"/>
        <w:gridCol w:w="2589"/>
      </w:tblGrid>
      <w:tr w:rsidR="008D417A" w:rsidRPr="007D5B6B" w14:paraId="7BDEB7C0" w14:textId="77777777" w:rsidTr="008D417A">
        <w:trPr>
          <w:trHeight w:val="305"/>
        </w:trPr>
        <w:tc>
          <w:tcPr>
            <w:tcW w:w="5238" w:type="dxa"/>
          </w:tcPr>
          <w:p w14:paraId="25E4FF40" w14:textId="61DB50F6"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Feature (Career Assessments)</w:t>
            </w:r>
          </w:p>
        </w:tc>
        <w:tc>
          <w:tcPr>
            <w:tcW w:w="899" w:type="dxa"/>
          </w:tcPr>
          <w:p w14:paraId="5D20F0C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809" w:type="dxa"/>
          </w:tcPr>
          <w:p w14:paraId="53C2A4F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589" w:type="dxa"/>
          </w:tcPr>
          <w:p w14:paraId="6D3E7B6D" w14:textId="77777777" w:rsidR="008D417A" w:rsidRPr="007D5B6B" w:rsidRDefault="008D417A" w:rsidP="009E45AD">
            <w:pPr>
              <w:spacing w:before="100" w:beforeAutospacing="1" w:after="100" w:afterAutospacing="1" w:line="276" w:lineRule="auto"/>
              <w:ind w:right="76"/>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7C6E8686" w14:textId="77777777" w:rsidTr="008D417A">
        <w:trPr>
          <w:trHeight w:val="305"/>
        </w:trPr>
        <w:tc>
          <w:tcPr>
            <w:tcW w:w="5238" w:type="dxa"/>
          </w:tcPr>
          <w:p w14:paraId="142C35D3" w14:textId="5CDCA807" w:rsidR="008D417A" w:rsidRPr="007D5B6B" w:rsidRDefault="008D417A" w:rsidP="009E45AD">
            <w:pPr>
              <w:spacing w:before="100" w:beforeAutospacing="1" w:after="100" w:afterAutospacing="1" w:line="276" w:lineRule="auto"/>
              <w:ind w:left="67"/>
              <w:rPr>
                <w:rFonts w:asciiTheme="majorHAnsi" w:eastAsia="Times New Roman" w:hAnsiTheme="majorHAnsi" w:cstheme="majorHAnsi"/>
              </w:rPr>
            </w:pPr>
            <w:r w:rsidRPr="007D5B6B">
              <w:rPr>
                <w:rFonts w:asciiTheme="majorHAnsi" w:eastAsia="Times New Roman" w:hAnsiTheme="majorHAnsi" w:cstheme="majorHAnsi"/>
                <w:color w:val="222222"/>
              </w:rPr>
              <w:t>Interests and skills assessments</w:t>
            </w:r>
          </w:p>
        </w:tc>
        <w:tc>
          <w:tcPr>
            <w:tcW w:w="899" w:type="dxa"/>
          </w:tcPr>
          <w:p w14:paraId="7F198B2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11FD785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3FF966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5B6C07A" w14:textId="77777777" w:rsidTr="008D417A">
        <w:trPr>
          <w:trHeight w:val="305"/>
        </w:trPr>
        <w:tc>
          <w:tcPr>
            <w:tcW w:w="5238" w:type="dxa"/>
          </w:tcPr>
          <w:p w14:paraId="7C20FB97" w14:textId="0A75B1DF" w:rsidR="008D417A" w:rsidRPr="007D5B6B" w:rsidRDefault="008D417A" w:rsidP="009E45AD">
            <w:pPr>
              <w:spacing w:before="100" w:beforeAutospacing="1" w:after="100" w:afterAutospacing="1" w:line="276" w:lineRule="auto"/>
              <w:ind w:left="67"/>
              <w:rPr>
                <w:rFonts w:asciiTheme="majorHAnsi" w:eastAsia="Times New Roman" w:hAnsiTheme="majorHAnsi" w:cstheme="majorHAnsi"/>
              </w:rPr>
            </w:pPr>
            <w:r w:rsidRPr="007D5B6B">
              <w:rPr>
                <w:rFonts w:asciiTheme="majorHAnsi" w:eastAsia="Times New Roman" w:hAnsiTheme="majorHAnsi" w:cstheme="majorHAnsi"/>
                <w:color w:val="222222"/>
              </w:rPr>
              <w:t>Other assessments</w:t>
            </w:r>
          </w:p>
        </w:tc>
        <w:tc>
          <w:tcPr>
            <w:tcW w:w="899" w:type="dxa"/>
          </w:tcPr>
          <w:p w14:paraId="1860C6C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53B5793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73F7CEB3"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465C60E3" w14:textId="77777777" w:rsidTr="008D417A">
        <w:trPr>
          <w:trHeight w:val="305"/>
        </w:trPr>
        <w:tc>
          <w:tcPr>
            <w:tcW w:w="5238" w:type="dxa"/>
          </w:tcPr>
          <w:p w14:paraId="21217E32" w14:textId="15CCE8AA" w:rsidR="008D417A" w:rsidRPr="007D5B6B" w:rsidRDefault="008D417A" w:rsidP="009E45AD">
            <w:pPr>
              <w:spacing w:before="100" w:beforeAutospacing="1" w:after="100" w:afterAutospacing="1" w:line="276" w:lineRule="auto"/>
              <w:ind w:left="67"/>
              <w:rPr>
                <w:rFonts w:asciiTheme="majorHAnsi" w:eastAsia="Times New Roman" w:hAnsiTheme="majorHAnsi" w:cstheme="majorHAnsi"/>
              </w:rPr>
            </w:pPr>
            <w:r w:rsidRPr="007D5B6B">
              <w:rPr>
                <w:rFonts w:asciiTheme="majorHAnsi" w:eastAsia="Times New Roman" w:hAnsiTheme="majorHAnsi" w:cstheme="majorHAnsi"/>
                <w:color w:val="222222"/>
              </w:rPr>
              <w:t>Save and view results</w:t>
            </w:r>
          </w:p>
        </w:tc>
        <w:tc>
          <w:tcPr>
            <w:tcW w:w="899" w:type="dxa"/>
          </w:tcPr>
          <w:p w14:paraId="1CF317C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34E448C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34C883B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0016B2A5" w14:textId="77777777" w:rsidTr="008D417A">
        <w:trPr>
          <w:trHeight w:val="305"/>
        </w:trPr>
        <w:tc>
          <w:tcPr>
            <w:tcW w:w="5238" w:type="dxa"/>
          </w:tcPr>
          <w:p w14:paraId="573A292F" w14:textId="6A1EB619" w:rsidR="008D417A" w:rsidRPr="007D5B6B" w:rsidRDefault="008D417A" w:rsidP="009E45AD">
            <w:pPr>
              <w:spacing w:before="100" w:beforeAutospacing="1" w:after="100" w:afterAutospacing="1" w:line="276" w:lineRule="auto"/>
              <w:ind w:left="67"/>
              <w:rPr>
                <w:rFonts w:asciiTheme="majorHAnsi" w:eastAsia="Times New Roman" w:hAnsiTheme="majorHAnsi" w:cstheme="majorHAnsi"/>
              </w:rPr>
            </w:pPr>
            <w:r w:rsidRPr="007D5B6B">
              <w:rPr>
                <w:rFonts w:asciiTheme="majorHAnsi" w:hAnsiTheme="majorHAnsi" w:cstheme="majorHAnsi"/>
                <w:bCs/>
              </w:rPr>
              <w:t>Results of assessments recommend pathways/programs</w:t>
            </w:r>
          </w:p>
        </w:tc>
        <w:tc>
          <w:tcPr>
            <w:tcW w:w="899" w:type="dxa"/>
          </w:tcPr>
          <w:p w14:paraId="6D4ACB56"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6967853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36EB39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46767D" w:rsidRPr="007D5B6B" w14:paraId="512425E6" w14:textId="77777777" w:rsidTr="008D417A">
        <w:trPr>
          <w:trHeight w:val="305"/>
        </w:trPr>
        <w:tc>
          <w:tcPr>
            <w:tcW w:w="5238" w:type="dxa"/>
          </w:tcPr>
          <w:p w14:paraId="759C623F" w14:textId="77777777" w:rsidR="0046767D" w:rsidRPr="007D5B6B" w:rsidRDefault="0046767D" w:rsidP="009E45AD">
            <w:pPr>
              <w:spacing w:before="100" w:beforeAutospacing="1" w:after="100" w:afterAutospacing="1" w:line="276" w:lineRule="auto"/>
              <w:ind w:left="67"/>
              <w:rPr>
                <w:rFonts w:asciiTheme="majorHAnsi" w:hAnsiTheme="majorHAnsi" w:cstheme="majorHAnsi"/>
                <w:bCs/>
              </w:rPr>
            </w:pPr>
          </w:p>
        </w:tc>
        <w:tc>
          <w:tcPr>
            <w:tcW w:w="899" w:type="dxa"/>
          </w:tcPr>
          <w:p w14:paraId="0B71F9B6"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2E85611B"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DEB262B"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73FB2233" w14:textId="77777777" w:rsidTr="00A312A2">
        <w:trPr>
          <w:trHeight w:val="305"/>
        </w:trPr>
        <w:tc>
          <w:tcPr>
            <w:tcW w:w="5238" w:type="dxa"/>
          </w:tcPr>
          <w:p w14:paraId="731A08D3" w14:textId="77777777" w:rsidR="0046767D" w:rsidRPr="007D5B6B" w:rsidRDefault="0046767D" w:rsidP="009E45AD">
            <w:pPr>
              <w:spacing w:before="100" w:beforeAutospacing="1" w:after="100" w:afterAutospacing="1" w:line="276" w:lineRule="auto"/>
              <w:ind w:left="67"/>
              <w:rPr>
                <w:rFonts w:asciiTheme="majorHAnsi" w:hAnsiTheme="majorHAnsi" w:cstheme="majorHAnsi"/>
                <w:bCs/>
              </w:rPr>
            </w:pPr>
          </w:p>
        </w:tc>
        <w:tc>
          <w:tcPr>
            <w:tcW w:w="899" w:type="dxa"/>
          </w:tcPr>
          <w:p w14:paraId="48D187C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2951CFC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29BF462"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642AE1D2" w14:textId="77777777" w:rsidTr="008D417A">
        <w:trPr>
          <w:trHeight w:val="305"/>
        </w:trPr>
        <w:tc>
          <w:tcPr>
            <w:tcW w:w="5238" w:type="dxa"/>
          </w:tcPr>
          <w:p w14:paraId="23440713" w14:textId="77777777" w:rsidR="0046767D" w:rsidRPr="007D5B6B" w:rsidRDefault="0046767D" w:rsidP="009E45AD">
            <w:pPr>
              <w:spacing w:before="100" w:beforeAutospacing="1" w:after="100" w:afterAutospacing="1" w:line="276" w:lineRule="auto"/>
              <w:ind w:left="67"/>
              <w:rPr>
                <w:rFonts w:asciiTheme="majorHAnsi" w:hAnsiTheme="majorHAnsi" w:cstheme="majorHAnsi"/>
                <w:bCs/>
              </w:rPr>
            </w:pPr>
          </w:p>
        </w:tc>
        <w:tc>
          <w:tcPr>
            <w:tcW w:w="899" w:type="dxa"/>
          </w:tcPr>
          <w:p w14:paraId="03D01AD4"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61A1EFF6"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1C7F8C02"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3C6BA1B9" w14:textId="77777777" w:rsidTr="008D417A">
        <w:trPr>
          <w:trHeight w:val="305"/>
        </w:trPr>
        <w:tc>
          <w:tcPr>
            <w:tcW w:w="5238" w:type="dxa"/>
          </w:tcPr>
          <w:p w14:paraId="280D9B21" w14:textId="77777777" w:rsidR="0046767D" w:rsidRPr="007D5B6B" w:rsidRDefault="0046767D" w:rsidP="009E45AD">
            <w:pPr>
              <w:spacing w:before="100" w:beforeAutospacing="1" w:after="100" w:afterAutospacing="1" w:line="276" w:lineRule="auto"/>
              <w:ind w:left="67"/>
              <w:rPr>
                <w:rFonts w:asciiTheme="majorHAnsi" w:hAnsiTheme="majorHAnsi" w:cstheme="majorHAnsi"/>
                <w:bCs/>
              </w:rPr>
            </w:pPr>
          </w:p>
        </w:tc>
        <w:tc>
          <w:tcPr>
            <w:tcW w:w="899" w:type="dxa"/>
          </w:tcPr>
          <w:p w14:paraId="2D0514E9"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36FFF2E8"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141673F8"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bl>
    <w:p w14:paraId="704369B3" w14:textId="0BC57F77" w:rsidR="00613643" w:rsidRDefault="00613643" w:rsidP="009E45AD">
      <w:pPr>
        <w:spacing w:line="276" w:lineRule="auto"/>
        <w:rPr>
          <w:rFonts w:asciiTheme="majorHAnsi" w:hAnsiTheme="majorHAnsi" w:cstheme="majorHAnsi"/>
          <w:b/>
          <w:bCs/>
          <w:u w:val="single"/>
        </w:rPr>
      </w:pPr>
    </w:p>
    <w:p w14:paraId="32B7B3CD" w14:textId="77777777" w:rsidR="007B57FB" w:rsidRDefault="007B57FB" w:rsidP="009E45AD">
      <w:pPr>
        <w:spacing w:line="276" w:lineRule="auto"/>
        <w:rPr>
          <w:rFonts w:asciiTheme="majorHAnsi" w:hAnsiTheme="majorHAnsi" w:cstheme="majorHAnsi"/>
          <w:b/>
          <w:bCs/>
          <w:u w:val="single"/>
        </w:rPr>
      </w:pPr>
    </w:p>
    <w:tbl>
      <w:tblPr>
        <w:tblStyle w:val="TableGrid"/>
        <w:tblW w:w="9535" w:type="dxa"/>
        <w:tblLayout w:type="fixed"/>
        <w:tblLook w:val="04A0" w:firstRow="1" w:lastRow="0" w:firstColumn="1" w:lastColumn="0" w:noHBand="0" w:noVBand="1"/>
      </w:tblPr>
      <w:tblGrid>
        <w:gridCol w:w="5238"/>
        <w:gridCol w:w="899"/>
        <w:gridCol w:w="809"/>
        <w:gridCol w:w="2589"/>
      </w:tblGrid>
      <w:tr w:rsidR="008D417A" w:rsidRPr="007D5B6B" w14:paraId="73A43977" w14:textId="77777777" w:rsidTr="008D417A">
        <w:trPr>
          <w:trHeight w:val="305"/>
        </w:trPr>
        <w:tc>
          <w:tcPr>
            <w:tcW w:w="5238" w:type="dxa"/>
          </w:tcPr>
          <w:p w14:paraId="21C55D20" w14:textId="47780E01"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Feature (Career Research)</w:t>
            </w:r>
          </w:p>
        </w:tc>
        <w:tc>
          <w:tcPr>
            <w:tcW w:w="899" w:type="dxa"/>
          </w:tcPr>
          <w:p w14:paraId="2B925EF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809" w:type="dxa"/>
          </w:tcPr>
          <w:p w14:paraId="295197A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589" w:type="dxa"/>
          </w:tcPr>
          <w:p w14:paraId="3A3483F1" w14:textId="77777777" w:rsidR="008D417A" w:rsidRPr="007D5B6B" w:rsidRDefault="008D417A" w:rsidP="009E45AD">
            <w:pPr>
              <w:spacing w:before="100" w:beforeAutospacing="1" w:after="100" w:afterAutospacing="1" w:line="276" w:lineRule="auto"/>
              <w:ind w:right="68"/>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39A6225F" w14:textId="77777777" w:rsidTr="008D417A">
        <w:trPr>
          <w:trHeight w:val="1439"/>
        </w:trPr>
        <w:tc>
          <w:tcPr>
            <w:tcW w:w="5238" w:type="dxa"/>
          </w:tcPr>
          <w:p w14:paraId="6C7E2186" w14:textId="77777777" w:rsidR="008D417A" w:rsidRPr="007D5B6B" w:rsidRDefault="008D417A" w:rsidP="009E45AD">
            <w:pPr>
              <w:spacing w:line="276" w:lineRule="auto"/>
              <w:contextualSpacing/>
              <w:rPr>
                <w:rFonts w:asciiTheme="majorHAnsi" w:eastAsia="Times New Roman" w:hAnsiTheme="majorHAnsi" w:cstheme="majorHAnsi"/>
              </w:rPr>
            </w:pPr>
            <w:r w:rsidRPr="007D5B6B">
              <w:rPr>
                <w:rFonts w:asciiTheme="majorHAnsi" w:eastAsia="Times New Roman" w:hAnsiTheme="majorHAnsi" w:cstheme="majorHAnsi"/>
                <w:color w:val="222222"/>
              </w:rPr>
              <w:t>Tools to research careers, including salary and employability forecast data</w:t>
            </w:r>
          </w:p>
          <w:p w14:paraId="3DD8FD5A" w14:textId="77777777" w:rsidR="008D417A" w:rsidRPr="007D5B6B" w:rsidRDefault="008D417A" w:rsidP="009E45AD">
            <w:pPr>
              <w:pStyle w:val="ListParagraph"/>
              <w:numPr>
                <w:ilvl w:val="0"/>
                <w:numId w:val="18"/>
              </w:numPr>
              <w:spacing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Profiles</w:t>
            </w:r>
          </w:p>
          <w:p w14:paraId="3594BD9C" w14:textId="5E134B58" w:rsidR="008D417A" w:rsidRPr="007D5B6B" w:rsidRDefault="008D417A" w:rsidP="009E45AD">
            <w:pPr>
              <w:pStyle w:val="ListParagraph"/>
              <w:numPr>
                <w:ilvl w:val="0"/>
                <w:numId w:val="18"/>
              </w:numPr>
              <w:spacing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Videos and other multimedia</w:t>
            </w:r>
          </w:p>
        </w:tc>
        <w:tc>
          <w:tcPr>
            <w:tcW w:w="899" w:type="dxa"/>
          </w:tcPr>
          <w:p w14:paraId="263AD43A"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39EC84A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1A9840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A46017C" w14:textId="77777777" w:rsidTr="008D417A">
        <w:trPr>
          <w:trHeight w:val="305"/>
        </w:trPr>
        <w:tc>
          <w:tcPr>
            <w:tcW w:w="5238" w:type="dxa"/>
          </w:tcPr>
          <w:p w14:paraId="6E9D0750" w14:textId="638E710E"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Careers linked to local employers</w:t>
            </w:r>
          </w:p>
        </w:tc>
        <w:tc>
          <w:tcPr>
            <w:tcW w:w="899" w:type="dxa"/>
          </w:tcPr>
          <w:p w14:paraId="192E719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25C7719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6F5C696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3081F58F" w14:textId="77777777" w:rsidTr="008D417A">
        <w:trPr>
          <w:trHeight w:val="305"/>
        </w:trPr>
        <w:tc>
          <w:tcPr>
            <w:tcW w:w="5238" w:type="dxa"/>
          </w:tcPr>
          <w:p w14:paraId="142393CE" w14:textId="149998FA" w:rsidR="008D417A" w:rsidRPr="007D5B6B" w:rsidRDefault="008D417A" w:rsidP="009E45AD">
            <w:pPr>
              <w:spacing w:before="100" w:beforeAutospacing="1" w:after="100" w:afterAutospacing="1" w:line="276" w:lineRule="auto"/>
              <w:rPr>
                <w:rFonts w:asciiTheme="majorHAnsi" w:eastAsia="Times New Roman" w:hAnsiTheme="majorHAnsi" w:cstheme="majorHAnsi"/>
                <w:color w:val="222222"/>
              </w:rPr>
            </w:pPr>
            <w:r w:rsidRPr="007D5B6B">
              <w:rPr>
                <w:rFonts w:asciiTheme="majorHAnsi" w:eastAsia="Times New Roman" w:hAnsiTheme="majorHAnsi" w:cstheme="majorHAnsi"/>
                <w:color w:val="222222"/>
              </w:rPr>
              <w:t>Local employers linked to opportunities for job shadows, etc.</w:t>
            </w:r>
          </w:p>
        </w:tc>
        <w:tc>
          <w:tcPr>
            <w:tcW w:w="899" w:type="dxa"/>
          </w:tcPr>
          <w:p w14:paraId="33EA09D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3489872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1B12C68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758EBEF" w14:textId="77777777" w:rsidTr="008D417A">
        <w:trPr>
          <w:trHeight w:val="305"/>
        </w:trPr>
        <w:tc>
          <w:tcPr>
            <w:tcW w:w="5238" w:type="dxa"/>
          </w:tcPr>
          <w:p w14:paraId="75C301E3" w14:textId="64CBF8B8"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Career information linked to related educational paths</w:t>
            </w:r>
          </w:p>
        </w:tc>
        <w:tc>
          <w:tcPr>
            <w:tcW w:w="899" w:type="dxa"/>
          </w:tcPr>
          <w:p w14:paraId="552C68D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23BFA27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09C81083"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27F21B4" w14:textId="77777777" w:rsidTr="008D417A">
        <w:trPr>
          <w:trHeight w:val="305"/>
        </w:trPr>
        <w:tc>
          <w:tcPr>
            <w:tcW w:w="5238" w:type="dxa"/>
          </w:tcPr>
          <w:p w14:paraId="6C7841ED" w14:textId="6A9415CD"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Educational paths linked to available programs at colleges</w:t>
            </w:r>
          </w:p>
        </w:tc>
        <w:tc>
          <w:tcPr>
            <w:tcW w:w="899" w:type="dxa"/>
          </w:tcPr>
          <w:p w14:paraId="5C8619B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1F9605D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96B841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415D7F5" w14:textId="77777777" w:rsidTr="008D417A">
        <w:trPr>
          <w:trHeight w:val="305"/>
        </w:trPr>
        <w:tc>
          <w:tcPr>
            <w:tcW w:w="5238" w:type="dxa"/>
          </w:tcPr>
          <w:p w14:paraId="427085C0" w14:textId="4E155301"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Save favorite programs</w:t>
            </w:r>
          </w:p>
        </w:tc>
        <w:tc>
          <w:tcPr>
            <w:tcW w:w="899" w:type="dxa"/>
          </w:tcPr>
          <w:p w14:paraId="71C7E77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1D06F24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2E8A77C6"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4B21CD80" w14:textId="77777777" w:rsidTr="008D417A">
        <w:trPr>
          <w:trHeight w:val="305"/>
        </w:trPr>
        <w:tc>
          <w:tcPr>
            <w:tcW w:w="5238" w:type="dxa"/>
          </w:tcPr>
          <w:p w14:paraId="6D33E305" w14:textId="231E3F08"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Save favorite careers</w:t>
            </w:r>
          </w:p>
        </w:tc>
        <w:tc>
          <w:tcPr>
            <w:tcW w:w="899" w:type="dxa"/>
          </w:tcPr>
          <w:p w14:paraId="7A9928EE"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60C424E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FC78D4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6521E4EF" w14:textId="77777777" w:rsidTr="008D417A">
        <w:trPr>
          <w:trHeight w:val="305"/>
        </w:trPr>
        <w:tc>
          <w:tcPr>
            <w:tcW w:w="5238" w:type="dxa"/>
          </w:tcPr>
          <w:p w14:paraId="2135079C" w14:textId="5A64DE70"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eastAsia="Times New Roman" w:hAnsiTheme="majorHAnsi" w:cstheme="majorHAnsi"/>
                <w:color w:val="222222"/>
              </w:rPr>
              <w:t>Save favorite colleges</w:t>
            </w:r>
          </w:p>
        </w:tc>
        <w:tc>
          <w:tcPr>
            <w:tcW w:w="899" w:type="dxa"/>
          </w:tcPr>
          <w:p w14:paraId="0A71AD9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461E0D8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09F9649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46767D" w:rsidRPr="007D5B6B" w14:paraId="3A6C4C2E" w14:textId="77777777" w:rsidTr="008D417A">
        <w:trPr>
          <w:trHeight w:val="305"/>
        </w:trPr>
        <w:tc>
          <w:tcPr>
            <w:tcW w:w="5238" w:type="dxa"/>
          </w:tcPr>
          <w:p w14:paraId="07ECB0BB" w14:textId="77777777" w:rsidR="0046767D" w:rsidRPr="007D5B6B" w:rsidRDefault="0046767D" w:rsidP="009E45AD">
            <w:pPr>
              <w:spacing w:before="100" w:beforeAutospacing="1" w:after="100" w:afterAutospacing="1" w:line="276" w:lineRule="auto"/>
              <w:rPr>
                <w:rFonts w:asciiTheme="majorHAnsi" w:eastAsia="Times New Roman" w:hAnsiTheme="majorHAnsi" w:cstheme="majorHAnsi"/>
                <w:color w:val="222222"/>
              </w:rPr>
            </w:pPr>
          </w:p>
        </w:tc>
        <w:tc>
          <w:tcPr>
            <w:tcW w:w="899" w:type="dxa"/>
          </w:tcPr>
          <w:p w14:paraId="1E44ACEF"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4BAB0CBD"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7C14862C"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27385E3E" w14:textId="77777777" w:rsidTr="008D417A">
        <w:trPr>
          <w:trHeight w:val="305"/>
        </w:trPr>
        <w:tc>
          <w:tcPr>
            <w:tcW w:w="5238" w:type="dxa"/>
          </w:tcPr>
          <w:p w14:paraId="0259EF55" w14:textId="77777777" w:rsidR="0046767D" w:rsidRPr="007D5B6B" w:rsidRDefault="0046767D" w:rsidP="009E45AD">
            <w:pPr>
              <w:spacing w:before="100" w:beforeAutospacing="1" w:after="100" w:afterAutospacing="1" w:line="276" w:lineRule="auto"/>
              <w:rPr>
                <w:rFonts w:asciiTheme="majorHAnsi" w:eastAsia="Times New Roman" w:hAnsiTheme="majorHAnsi" w:cstheme="majorHAnsi"/>
                <w:color w:val="222222"/>
              </w:rPr>
            </w:pPr>
          </w:p>
        </w:tc>
        <w:tc>
          <w:tcPr>
            <w:tcW w:w="899" w:type="dxa"/>
          </w:tcPr>
          <w:p w14:paraId="4F3F3232"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46758959"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2622FC5E"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24CD0A44" w14:textId="77777777" w:rsidTr="00A312A2">
        <w:trPr>
          <w:trHeight w:val="305"/>
        </w:trPr>
        <w:tc>
          <w:tcPr>
            <w:tcW w:w="5238" w:type="dxa"/>
          </w:tcPr>
          <w:p w14:paraId="1DD2B11D" w14:textId="77777777" w:rsidR="0046767D" w:rsidRPr="007D5B6B" w:rsidRDefault="0046767D" w:rsidP="009E45AD">
            <w:pPr>
              <w:spacing w:before="100" w:beforeAutospacing="1" w:after="100" w:afterAutospacing="1" w:line="276" w:lineRule="auto"/>
              <w:rPr>
                <w:rFonts w:asciiTheme="majorHAnsi" w:eastAsia="Times New Roman" w:hAnsiTheme="majorHAnsi" w:cstheme="majorHAnsi"/>
                <w:color w:val="222222"/>
              </w:rPr>
            </w:pPr>
          </w:p>
        </w:tc>
        <w:tc>
          <w:tcPr>
            <w:tcW w:w="899" w:type="dxa"/>
          </w:tcPr>
          <w:p w14:paraId="36E17436"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02340AD2"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218FCD8B"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6913FE79" w14:textId="77777777" w:rsidTr="008D417A">
        <w:trPr>
          <w:trHeight w:val="305"/>
        </w:trPr>
        <w:tc>
          <w:tcPr>
            <w:tcW w:w="5238" w:type="dxa"/>
          </w:tcPr>
          <w:p w14:paraId="6414C85E" w14:textId="77777777" w:rsidR="0046767D" w:rsidRPr="007D5B6B" w:rsidRDefault="0046767D" w:rsidP="009E45AD">
            <w:pPr>
              <w:spacing w:before="100" w:beforeAutospacing="1" w:after="100" w:afterAutospacing="1" w:line="276" w:lineRule="auto"/>
              <w:rPr>
                <w:rFonts w:asciiTheme="majorHAnsi" w:eastAsia="Times New Roman" w:hAnsiTheme="majorHAnsi" w:cstheme="majorHAnsi"/>
                <w:color w:val="222222"/>
              </w:rPr>
            </w:pPr>
          </w:p>
        </w:tc>
        <w:tc>
          <w:tcPr>
            <w:tcW w:w="899" w:type="dxa"/>
          </w:tcPr>
          <w:p w14:paraId="0C57B6A3"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1C0641B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3712D8CD"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bl>
    <w:p w14:paraId="462EE5B6" w14:textId="07939E0B" w:rsidR="0046767D" w:rsidRDefault="0046767D" w:rsidP="009E45AD">
      <w:pPr>
        <w:spacing w:line="276" w:lineRule="auto"/>
        <w:rPr>
          <w:rFonts w:asciiTheme="majorHAnsi" w:hAnsiTheme="majorHAnsi" w:cstheme="majorHAnsi"/>
          <w:b/>
          <w:bCs/>
        </w:rPr>
      </w:pPr>
    </w:p>
    <w:tbl>
      <w:tblPr>
        <w:tblStyle w:val="TableGrid"/>
        <w:tblW w:w="9535" w:type="dxa"/>
        <w:tblLayout w:type="fixed"/>
        <w:tblLook w:val="04A0" w:firstRow="1" w:lastRow="0" w:firstColumn="1" w:lastColumn="0" w:noHBand="0" w:noVBand="1"/>
      </w:tblPr>
      <w:tblGrid>
        <w:gridCol w:w="5238"/>
        <w:gridCol w:w="899"/>
        <w:gridCol w:w="809"/>
        <w:gridCol w:w="2589"/>
      </w:tblGrid>
      <w:tr w:rsidR="008D417A" w:rsidRPr="007D5B6B" w14:paraId="04C7B1FB" w14:textId="77777777" w:rsidTr="008D417A">
        <w:trPr>
          <w:trHeight w:val="305"/>
        </w:trPr>
        <w:tc>
          <w:tcPr>
            <w:tcW w:w="5238" w:type="dxa"/>
          </w:tcPr>
          <w:p w14:paraId="102F51EF" w14:textId="6F1A84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Feature (Intake)</w:t>
            </w:r>
          </w:p>
        </w:tc>
        <w:tc>
          <w:tcPr>
            <w:tcW w:w="899" w:type="dxa"/>
          </w:tcPr>
          <w:p w14:paraId="0266F70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809" w:type="dxa"/>
          </w:tcPr>
          <w:p w14:paraId="431E5ED1"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589" w:type="dxa"/>
          </w:tcPr>
          <w:p w14:paraId="7F284B0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359995B8" w14:textId="77777777" w:rsidTr="008D417A">
        <w:trPr>
          <w:trHeight w:val="305"/>
        </w:trPr>
        <w:tc>
          <w:tcPr>
            <w:tcW w:w="5238" w:type="dxa"/>
          </w:tcPr>
          <w:p w14:paraId="3D6FCAAC" w14:textId="79FF490F"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Intake functionality supporting evaluation of incoming students and their career/education goals</w:t>
            </w:r>
          </w:p>
        </w:tc>
        <w:tc>
          <w:tcPr>
            <w:tcW w:w="899" w:type="dxa"/>
          </w:tcPr>
          <w:p w14:paraId="04BF0879" w14:textId="597F2FD4"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809" w:type="dxa"/>
          </w:tcPr>
          <w:p w14:paraId="2FB4B13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1FF921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46767D" w:rsidRPr="007D5B6B" w14:paraId="2D151484" w14:textId="77777777" w:rsidTr="008D417A">
        <w:trPr>
          <w:trHeight w:val="305"/>
        </w:trPr>
        <w:tc>
          <w:tcPr>
            <w:tcW w:w="5238" w:type="dxa"/>
          </w:tcPr>
          <w:p w14:paraId="7FBEF5D9" w14:textId="77777777" w:rsidR="0046767D" w:rsidRPr="007D5B6B" w:rsidRDefault="0046767D" w:rsidP="009E45AD">
            <w:pPr>
              <w:spacing w:before="100" w:beforeAutospacing="1" w:after="100" w:afterAutospacing="1" w:line="276" w:lineRule="auto"/>
              <w:rPr>
                <w:rFonts w:asciiTheme="majorHAnsi" w:hAnsiTheme="majorHAnsi" w:cstheme="majorHAnsi"/>
                <w:bCs/>
              </w:rPr>
            </w:pPr>
          </w:p>
        </w:tc>
        <w:tc>
          <w:tcPr>
            <w:tcW w:w="899" w:type="dxa"/>
          </w:tcPr>
          <w:p w14:paraId="5BEA71A7" w14:textId="77777777" w:rsidR="0046767D" w:rsidRPr="007D5B6B" w:rsidRDefault="0046767D" w:rsidP="009E45AD">
            <w:pPr>
              <w:spacing w:before="100" w:beforeAutospacing="1" w:after="100" w:afterAutospacing="1" w:line="276" w:lineRule="auto"/>
              <w:jc w:val="center"/>
              <w:rPr>
                <w:rFonts w:asciiTheme="majorHAnsi" w:hAnsiTheme="majorHAnsi" w:cstheme="majorHAnsi"/>
                <w:bCs/>
              </w:rPr>
            </w:pPr>
          </w:p>
        </w:tc>
        <w:tc>
          <w:tcPr>
            <w:tcW w:w="809" w:type="dxa"/>
          </w:tcPr>
          <w:p w14:paraId="4C16FC3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28D5CC8D"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7699FE77" w14:textId="77777777" w:rsidTr="00A312A2">
        <w:trPr>
          <w:trHeight w:val="305"/>
        </w:trPr>
        <w:tc>
          <w:tcPr>
            <w:tcW w:w="5238" w:type="dxa"/>
          </w:tcPr>
          <w:p w14:paraId="0F32E841" w14:textId="77777777" w:rsidR="0046767D" w:rsidRPr="007D5B6B" w:rsidRDefault="0046767D" w:rsidP="009E45AD">
            <w:pPr>
              <w:spacing w:before="100" w:beforeAutospacing="1" w:after="100" w:afterAutospacing="1" w:line="276" w:lineRule="auto"/>
              <w:rPr>
                <w:rFonts w:asciiTheme="majorHAnsi" w:hAnsiTheme="majorHAnsi" w:cstheme="majorHAnsi"/>
                <w:bCs/>
              </w:rPr>
            </w:pPr>
          </w:p>
        </w:tc>
        <w:tc>
          <w:tcPr>
            <w:tcW w:w="899" w:type="dxa"/>
          </w:tcPr>
          <w:p w14:paraId="2F04C9E0" w14:textId="77777777" w:rsidR="0046767D" w:rsidRPr="007D5B6B" w:rsidRDefault="0046767D" w:rsidP="009E45AD">
            <w:pPr>
              <w:spacing w:before="100" w:beforeAutospacing="1" w:after="100" w:afterAutospacing="1" w:line="276" w:lineRule="auto"/>
              <w:jc w:val="center"/>
              <w:rPr>
                <w:rFonts w:asciiTheme="majorHAnsi" w:hAnsiTheme="majorHAnsi" w:cstheme="majorHAnsi"/>
                <w:bCs/>
              </w:rPr>
            </w:pPr>
          </w:p>
        </w:tc>
        <w:tc>
          <w:tcPr>
            <w:tcW w:w="809" w:type="dxa"/>
          </w:tcPr>
          <w:p w14:paraId="65C15C0E"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5F5827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4D9AEF53" w14:textId="77777777" w:rsidTr="008D417A">
        <w:trPr>
          <w:trHeight w:val="305"/>
        </w:trPr>
        <w:tc>
          <w:tcPr>
            <w:tcW w:w="5238" w:type="dxa"/>
          </w:tcPr>
          <w:p w14:paraId="361D2C00" w14:textId="77777777" w:rsidR="0046767D" w:rsidRPr="007D5B6B" w:rsidRDefault="0046767D" w:rsidP="009E45AD">
            <w:pPr>
              <w:spacing w:before="100" w:beforeAutospacing="1" w:after="100" w:afterAutospacing="1" w:line="276" w:lineRule="auto"/>
              <w:rPr>
                <w:rFonts w:asciiTheme="majorHAnsi" w:hAnsiTheme="majorHAnsi" w:cstheme="majorHAnsi"/>
                <w:bCs/>
              </w:rPr>
            </w:pPr>
          </w:p>
        </w:tc>
        <w:tc>
          <w:tcPr>
            <w:tcW w:w="899" w:type="dxa"/>
          </w:tcPr>
          <w:p w14:paraId="182DC38F" w14:textId="77777777" w:rsidR="0046767D" w:rsidRPr="007D5B6B" w:rsidRDefault="0046767D" w:rsidP="009E45AD">
            <w:pPr>
              <w:spacing w:before="100" w:beforeAutospacing="1" w:after="100" w:afterAutospacing="1" w:line="276" w:lineRule="auto"/>
              <w:jc w:val="center"/>
              <w:rPr>
                <w:rFonts w:asciiTheme="majorHAnsi" w:hAnsiTheme="majorHAnsi" w:cstheme="majorHAnsi"/>
                <w:bCs/>
              </w:rPr>
            </w:pPr>
          </w:p>
        </w:tc>
        <w:tc>
          <w:tcPr>
            <w:tcW w:w="809" w:type="dxa"/>
          </w:tcPr>
          <w:p w14:paraId="2EB40A56"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BFD405C"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149B6096" w14:textId="77777777" w:rsidTr="008D417A">
        <w:trPr>
          <w:trHeight w:val="305"/>
        </w:trPr>
        <w:tc>
          <w:tcPr>
            <w:tcW w:w="5238" w:type="dxa"/>
          </w:tcPr>
          <w:p w14:paraId="777FA1F7" w14:textId="77777777" w:rsidR="0046767D" w:rsidRPr="007D5B6B" w:rsidRDefault="0046767D" w:rsidP="009E45AD">
            <w:pPr>
              <w:spacing w:before="100" w:beforeAutospacing="1" w:after="100" w:afterAutospacing="1" w:line="276" w:lineRule="auto"/>
              <w:rPr>
                <w:rFonts w:asciiTheme="majorHAnsi" w:hAnsiTheme="majorHAnsi" w:cstheme="majorHAnsi"/>
                <w:bCs/>
              </w:rPr>
            </w:pPr>
          </w:p>
        </w:tc>
        <w:tc>
          <w:tcPr>
            <w:tcW w:w="899" w:type="dxa"/>
          </w:tcPr>
          <w:p w14:paraId="767582A7" w14:textId="77777777" w:rsidR="0046767D" w:rsidRPr="007D5B6B" w:rsidRDefault="0046767D" w:rsidP="009E45AD">
            <w:pPr>
              <w:spacing w:before="100" w:beforeAutospacing="1" w:after="100" w:afterAutospacing="1" w:line="276" w:lineRule="auto"/>
              <w:jc w:val="center"/>
              <w:rPr>
                <w:rFonts w:asciiTheme="majorHAnsi" w:hAnsiTheme="majorHAnsi" w:cstheme="majorHAnsi"/>
                <w:bCs/>
              </w:rPr>
            </w:pPr>
          </w:p>
        </w:tc>
        <w:tc>
          <w:tcPr>
            <w:tcW w:w="809" w:type="dxa"/>
          </w:tcPr>
          <w:p w14:paraId="15223FAD"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5DF17ED4"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bl>
    <w:p w14:paraId="5253A8BE" w14:textId="39402A72" w:rsidR="002C1D29" w:rsidRDefault="002C1D29" w:rsidP="009E45AD">
      <w:pPr>
        <w:spacing w:line="276" w:lineRule="auto"/>
        <w:rPr>
          <w:rFonts w:asciiTheme="majorHAnsi" w:hAnsiTheme="majorHAnsi" w:cstheme="majorHAnsi"/>
          <w:b/>
          <w:bCs/>
        </w:rPr>
      </w:pPr>
    </w:p>
    <w:p w14:paraId="6DA91CDF" w14:textId="77777777" w:rsidR="007B57FB" w:rsidRPr="007D5B6B" w:rsidRDefault="007B57FB" w:rsidP="009E45AD">
      <w:pPr>
        <w:spacing w:line="276" w:lineRule="auto"/>
        <w:rPr>
          <w:rFonts w:asciiTheme="majorHAnsi" w:hAnsiTheme="majorHAnsi" w:cstheme="majorHAnsi"/>
          <w:b/>
          <w:bCs/>
        </w:rPr>
      </w:pPr>
    </w:p>
    <w:tbl>
      <w:tblPr>
        <w:tblStyle w:val="TableGrid"/>
        <w:tblW w:w="9535" w:type="dxa"/>
        <w:tblLayout w:type="fixed"/>
        <w:tblLook w:val="04A0" w:firstRow="1" w:lastRow="0" w:firstColumn="1" w:lastColumn="0" w:noHBand="0" w:noVBand="1"/>
      </w:tblPr>
      <w:tblGrid>
        <w:gridCol w:w="5238"/>
        <w:gridCol w:w="899"/>
        <w:gridCol w:w="809"/>
        <w:gridCol w:w="2589"/>
      </w:tblGrid>
      <w:tr w:rsidR="008D417A" w:rsidRPr="007D5B6B" w14:paraId="5D6F05A5" w14:textId="77777777" w:rsidTr="008D417A">
        <w:trPr>
          <w:trHeight w:val="305"/>
        </w:trPr>
        <w:tc>
          <w:tcPr>
            <w:tcW w:w="5238" w:type="dxa"/>
          </w:tcPr>
          <w:p w14:paraId="02692C1B" w14:textId="23AEDD3E"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Feature (Orientation)</w:t>
            </w:r>
          </w:p>
        </w:tc>
        <w:tc>
          <w:tcPr>
            <w:tcW w:w="899" w:type="dxa"/>
          </w:tcPr>
          <w:p w14:paraId="17CDA99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809" w:type="dxa"/>
          </w:tcPr>
          <w:p w14:paraId="47F04FB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589" w:type="dxa"/>
          </w:tcPr>
          <w:p w14:paraId="692EF6F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17B593FB" w14:textId="77777777" w:rsidTr="008D417A">
        <w:trPr>
          <w:trHeight w:val="305"/>
        </w:trPr>
        <w:tc>
          <w:tcPr>
            <w:tcW w:w="5238" w:type="dxa"/>
          </w:tcPr>
          <w:p w14:paraId="5F34ED43" w14:textId="684632B8" w:rsidR="008D417A" w:rsidRPr="008D417A" w:rsidRDefault="008D417A" w:rsidP="009E45AD">
            <w:pPr>
              <w:spacing w:before="100" w:beforeAutospacing="1" w:after="100" w:afterAutospacing="1" w:line="276" w:lineRule="auto"/>
              <w:rPr>
                <w:rFonts w:asciiTheme="majorHAnsi" w:hAnsiTheme="majorHAnsi" w:cstheme="majorHAnsi"/>
                <w:bCs/>
              </w:rPr>
            </w:pPr>
            <w:r w:rsidRPr="008D417A">
              <w:rPr>
                <w:rFonts w:asciiTheme="majorHAnsi" w:hAnsiTheme="majorHAnsi" w:cstheme="majorHAnsi"/>
                <w:bCs/>
              </w:rPr>
              <w:t>Tools supporting</w:t>
            </w:r>
            <w:r>
              <w:rPr>
                <w:rFonts w:asciiTheme="majorHAnsi" w:hAnsiTheme="majorHAnsi" w:cstheme="majorHAnsi"/>
                <w:bCs/>
              </w:rPr>
              <w:t xml:space="preserve"> implementation, tracking of differentiated orientation (by student, by format)</w:t>
            </w:r>
          </w:p>
        </w:tc>
        <w:tc>
          <w:tcPr>
            <w:tcW w:w="899" w:type="dxa"/>
          </w:tcPr>
          <w:p w14:paraId="0C7EFEF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7F089C4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0860395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439B25AD" w14:textId="77777777" w:rsidTr="008D417A">
        <w:trPr>
          <w:trHeight w:val="305"/>
        </w:trPr>
        <w:tc>
          <w:tcPr>
            <w:tcW w:w="5238" w:type="dxa"/>
          </w:tcPr>
          <w:p w14:paraId="501EB020" w14:textId="42BE2E92" w:rsidR="008D417A" w:rsidRPr="007D5B6B" w:rsidRDefault="008D417A" w:rsidP="009E45AD">
            <w:pPr>
              <w:spacing w:before="100" w:beforeAutospacing="1" w:after="100" w:afterAutospacing="1" w:line="276" w:lineRule="auto"/>
              <w:rPr>
                <w:rFonts w:asciiTheme="majorHAnsi" w:hAnsiTheme="majorHAnsi" w:cstheme="majorHAnsi"/>
                <w:b/>
                <w:bCs/>
              </w:rPr>
            </w:pPr>
          </w:p>
        </w:tc>
        <w:tc>
          <w:tcPr>
            <w:tcW w:w="899" w:type="dxa"/>
          </w:tcPr>
          <w:p w14:paraId="44578FC5"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9" w:type="dxa"/>
          </w:tcPr>
          <w:p w14:paraId="6E3351B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1D3529E"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46767D" w:rsidRPr="007D5B6B" w14:paraId="63DEC7EE" w14:textId="77777777" w:rsidTr="008D417A">
        <w:trPr>
          <w:trHeight w:val="305"/>
        </w:trPr>
        <w:tc>
          <w:tcPr>
            <w:tcW w:w="5238" w:type="dxa"/>
          </w:tcPr>
          <w:p w14:paraId="72C2F6CE" w14:textId="77777777" w:rsidR="0046767D" w:rsidRDefault="0046767D" w:rsidP="009E45AD">
            <w:pPr>
              <w:spacing w:before="100" w:beforeAutospacing="1" w:after="100" w:afterAutospacing="1" w:line="276" w:lineRule="auto"/>
              <w:rPr>
                <w:rFonts w:asciiTheme="majorHAnsi" w:hAnsiTheme="majorHAnsi" w:cstheme="majorHAnsi"/>
                <w:b/>
                <w:bCs/>
              </w:rPr>
            </w:pPr>
          </w:p>
        </w:tc>
        <w:tc>
          <w:tcPr>
            <w:tcW w:w="899" w:type="dxa"/>
          </w:tcPr>
          <w:p w14:paraId="3C831EC5"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0D403A2B"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74044BD9"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0EDA02A4" w14:textId="77777777" w:rsidTr="008D417A">
        <w:trPr>
          <w:trHeight w:val="305"/>
        </w:trPr>
        <w:tc>
          <w:tcPr>
            <w:tcW w:w="5238" w:type="dxa"/>
          </w:tcPr>
          <w:p w14:paraId="099F4FC7" w14:textId="77777777" w:rsidR="0046767D" w:rsidRDefault="0046767D" w:rsidP="009E45AD">
            <w:pPr>
              <w:spacing w:before="100" w:beforeAutospacing="1" w:after="100" w:afterAutospacing="1" w:line="276" w:lineRule="auto"/>
              <w:rPr>
                <w:rFonts w:asciiTheme="majorHAnsi" w:hAnsiTheme="majorHAnsi" w:cstheme="majorHAnsi"/>
                <w:b/>
                <w:bCs/>
              </w:rPr>
            </w:pPr>
          </w:p>
        </w:tc>
        <w:tc>
          <w:tcPr>
            <w:tcW w:w="899" w:type="dxa"/>
          </w:tcPr>
          <w:p w14:paraId="3FC42836"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63476BD1"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60026B7"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r w:rsidR="0046767D" w:rsidRPr="007D5B6B" w14:paraId="3B107098" w14:textId="77777777" w:rsidTr="008D417A">
        <w:trPr>
          <w:trHeight w:val="305"/>
        </w:trPr>
        <w:tc>
          <w:tcPr>
            <w:tcW w:w="5238" w:type="dxa"/>
          </w:tcPr>
          <w:p w14:paraId="27A34F00" w14:textId="77777777" w:rsidR="0046767D" w:rsidRDefault="0046767D" w:rsidP="009E45AD">
            <w:pPr>
              <w:spacing w:before="100" w:beforeAutospacing="1" w:after="100" w:afterAutospacing="1" w:line="276" w:lineRule="auto"/>
              <w:rPr>
                <w:rFonts w:asciiTheme="majorHAnsi" w:hAnsiTheme="majorHAnsi" w:cstheme="majorHAnsi"/>
                <w:b/>
                <w:bCs/>
              </w:rPr>
            </w:pPr>
          </w:p>
        </w:tc>
        <w:tc>
          <w:tcPr>
            <w:tcW w:w="899" w:type="dxa"/>
          </w:tcPr>
          <w:p w14:paraId="3F1A7FCD"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809" w:type="dxa"/>
          </w:tcPr>
          <w:p w14:paraId="76A5BC47"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c>
          <w:tcPr>
            <w:tcW w:w="2589" w:type="dxa"/>
          </w:tcPr>
          <w:p w14:paraId="4F34E3B5" w14:textId="77777777" w:rsidR="0046767D" w:rsidRPr="007D5B6B" w:rsidRDefault="0046767D" w:rsidP="009E45AD">
            <w:pPr>
              <w:spacing w:before="100" w:beforeAutospacing="1" w:after="100" w:afterAutospacing="1" w:line="276" w:lineRule="auto"/>
              <w:jc w:val="center"/>
              <w:rPr>
                <w:rFonts w:asciiTheme="majorHAnsi" w:hAnsiTheme="majorHAnsi" w:cstheme="majorHAnsi"/>
                <w:b/>
                <w:bCs/>
              </w:rPr>
            </w:pPr>
          </w:p>
        </w:tc>
      </w:tr>
    </w:tbl>
    <w:p w14:paraId="32730A91" w14:textId="77777777" w:rsidR="001B640C" w:rsidRPr="007D5B6B" w:rsidRDefault="001B640C" w:rsidP="009E45AD">
      <w:pPr>
        <w:spacing w:line="276" w:lineRule="auto"/>
        <w:rPr>
          <w:rFonts w:asciiTheme="majorHAnsi" w:hAnsiTheme="majorHAnsi" w:cstheme="majorHAnsi"/>
          <w:b/>
          <w:bCs/>
        </w:rPr>
      </w:pPr>
    </w:p>
    <w:p w14:paraId="15CF366C" w14:textId="77777777" w:rsidR="001B640C" w:rsidRPr="007D5B6B" w:rsidRDefault="001B640C" w:rsidP="009E45AD">
      <w:pPr>
        <w:spacing w:line="276" w:lineRule="auto"/>
        <w:rPr>
          <w:rFonts w:asciiTheme="majorHAnsi" w:hAnsiTheme="majorHAnsi" w:cstheme="majorHAnsi"/>
          <w:b/>
          <w:bCs/>
        </w:rPr>
      </w:pPr>
    </w:p>
    <w:tbl>
      <w:tblPr>
        <w:tblStyle w:val="TableGrid"/>
        <w:tblW w:w="9517" w:type="dxa"/>
        <w:tblInd w:w="18" w:type="dxa"/>
        <w:tblLayout w:type="fixed"/>
        <w:tblLook w:val="04A0" w:firstRow="1" w:lastRow="0" w:firstColumn="1" w:lastColumn="0" w:noHBand="0" w:noVBand="1"/>
      </w:tblPr>
      <w:tblGrid>
        <w:gridCol w:w="5220"/>
        <w:gridCol w:w="900"/>
        <w:gridCol w:w="808"/>
        <w:gridCol w:w="2589"/>
      </w:tblGrid>
      <w:tr w:rsidR="008D417A" w:rsidRPr="007D5B6B" w14:paraId="3D5EADB2" w14:textId="77777777" w:rsidTr="0046767D">
        <w:trPr>
          <w:trHeight w:val="305"/>
          <w:tblHeader/>
        </w:trPr>
        <w:tc>
          <w:tcPr>
            <w:tcW w:w="5220" w:type="dxa"/>
          </w:tcPr>
          <w:p w14:paraId="6E7D7323" w14:textId="4610CF50"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Feature (Comprehensive Plan)</w:t>
            </w:r>
          </w:p>
        </w:tc>
        <w:tc>
          <w:tcPr>
            <w:tcW w:w="900" w:type="dxa"/>
          </w:tcPr>
          <w:p w14:paraId="5DB6F80E"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Must-Have</w:t>
            </w:r>
          </w:p>
        </w:tc>
        <w:tc>
          <w:tcPr>
            <w:tcW w:w="808" w:type="dxa"/>
          </w:tcPr>
          <w:p w14:paraId="4F57121E"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Nice-to-Have</w:t>
            </w:r>
          </w:p>
        </w:tc>
        <w:tc>
          <w:tcPr>
            <w:tcW w:w="2589" w:type="dxa"/>
          </w:tcPr>
          <w:p w14:paraId="5A5EEB5A"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0673CA4B" w14:textId="77777777" w:rsidTr="008D417A">
        <w:trPr>
          <w:trHeight w:val="305"/>
        </w:trPr>
        <w:tc>
          <w:tcPr>
            <w:tcW w:w="5220" w:type="dxa"/>
          </w:tcPr>
          <w:p w14:paraId="1A93DE0C" w14:textId="41736075"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Interests and skills assessments</w:t>
            </w:r>
          </w:p>
        </w:tc>
        <w:tc>
          <w:tcPr>
            <w:tcW w:w="900" w:type="dxa"/>
          </w:tcPr>
          <w:p w14:paraId="35BA243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8" w:type="dxa"/>
          </w:tcPr>
          <w:p w14:paraId="410B1742" w14:textId="7D611533"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2589" w:type="dxa"/>
          </w:tcPr>
          <w:p w14:paraId="6188264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79A70E40" w14:textId="77777777" w:rsidTr="008D417A">
        <w:trPr>
          <w:trHeight w:val="305"/>
        </w:trPr>
        <w:tc>
          <w:tcPr>
            <w:tcW w:w="5220" w:type="dxa"/>
          </w:tcPr>
          <w:p w14:paraId="5B92CAFD" w14:textId="3E2980AF"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Comprehensive plan includes steps customized by student’s goals, program, etc.</w:t>
            </w:r>
          </w:p>
        </w:tc>
        <w:tc>
          <w:tcPr>
            <w:tcW w:w="900" w:type="dxa"/>
          </w:tcPr>
          <w:p w14:paraId="29822E71" w14:textId="55F52BF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023C796D"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650AEBF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3D723893" w14:textId="77777777" w:rsidTr="008D417A">
        <w:trPr>
          <w:trHeight w:val="305"/>
        </w:trPr>
        <w:tc>
          <w:tcPr>
            <w:tcW w:w="5220" w:type="dxa"/>
          </w:tcPr>
          <w:p w14:paraId="5708807D" w14:textId="018DEB7A"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Academic course plan builder</w:t>
            </w:r>
          </w:p>
        </w:tc>
        <w:tc>
          <w:tcPr>
            <w:tcW w:w="900" w:type="dxa"/>
          </w:tcPr>
          <w:p w14:paraId="7C362FC5" w14:textId="39A4924D"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45D39C2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6219E96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FA60FCE" w14:textId="77777777" w:rsidTr="008D417A">
        <w:trPr>
          <w:trHeight w:val="305"/>
        </w:trPr>
        <w:tc>
          <w:tcPr>
            <w:tcW w:w="5220" w:type="dxa"/>
          </w:tcPr>
          <w:p w14:paraId="3E7F80E5" w14:textId="578901E0"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Student notes schedule conflicts or preferences to filter in/out certain options</w:t>
            </w:r>
          </w:p>
        </w:tc>
        <w:tc>
          <w:tcPr>
            <w:tcW w:w="900" w:type="dxa"/>
          </w:tcPr>
          <w:p w14:paraId="3C80AA2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8" w:type="dxa"/>
          </w:tcPr>
          <w:p w14:paraId="2F0BA522" w14:textId="798D5934"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2589" w:type="dxa"/>
          </w:tcPr>
          <w:p w14:paraId="6CCAC77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1F50308E" w14:textId="77777777" w:rsidTr="008D417A">
        <w:trPr>
          <w:trHeight w:val="305"/>
        </w:trPr>
        <w:tc>
          <w:tcPr>
            <w:tcW w:w="5220" w:type="dxa"/>
          </w:tcPr>
          <w:p w14:paraId="024EB039" w14:textId="3E19DD0B"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Academic plan preloads with best path based on selected program, including sequencing</w:t>
            </w:r>
          </w:p>
        </w:tc>
        <w:tc>
          <w:tcPr>
            <w:tcW w:w="900" w:type="dxa"/>
          </w:tcPr>
          <w:p w14:paraId="1FCB1948" w14:textId="0EF97B74"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4D9596D4" w14:textId="1401C8F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7EC8324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4077F74C" w14:textId="77777777" w:rsidTr="008D417A">
        <w:trPr>
          <w:trHeight w:val="305"/>
        </w:trPr>
        <w:tc>
          <w:tcPr>
            <w:tcW w:w="5220" w:type="dxa"/>
          </w:tcPr>
          <w:p w14:paraId="1B2DE394" w14:textId="5556FEF7"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Ability to change preload/best path</w:t>
            </w:r>
          </w:p>
        </w:tc>
        <w:tc>
          <w:tcPr>
            <w:tcW w:w="900" w:type="dxa"/>
          </w:tcPr>
          <w:p w14:paraId="4A80716B" w14:textId="7973E563"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808" w:type="dxa"/>
          </w:tcPr>
          <w:p w14:paraId="3C8BE8BE"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E6C96D1"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C35C9D2" w14:textId="77777777" w:rsidTr="008D417A">
        <w:trPr>
          <w:trHeight w:val="305"/>
        </w:trPr>
        <w:tc>
          <w:tcPr>
            <w:tcW w:w="5220" w:type="dxa"/>
          </w:tcPr>
          <w:p w14:paraId="0FEB252A" w14:textId="168C68BD"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Ability to see consequences of changing best path</w:t>
            </w:r>
          </w:p>
        </w:tc>
        <w:tc>
          <w:tcPr>
            <w:tcW w:w="900" w:type="dxa"/>
          </w:tcPr>
          <w:p w14:paraId="4AFD6A30" w14:textId="6E33ED64"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76DF9A8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7B38779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646B83E1" w14:textId="77777777" w:rsidTr="008D417A">
        <w:trPr>
          <w:trHeight w:val="305"/>
        </w:trPr>
        <w:tc>
          <w:tcPr>
            <w:tcW w:w="5220" w:type="dxa"/>
          </w:tcPr>
          <w:p w14:paraId="7283BEC3" w14:textId="0141D3B4"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Ability to view course selection in a schedule view</w:t>
            </w:r>
          </w:p>
        </w:tc>
        <w:tc>
          <w:tcPr>
            <w:tcW w:w="900" w:type="dxa"/>
          </w:tcPr>
          <w:p w14:paraId="433A3F0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8" w:type="dxa"/>
          </w:tcPr>
          <w:p w14:paraId="2C915ABF" w14:textId="5155AE72"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2589" w:type="dxa"/>
          </w:tcPr>
          <w:p w14:paraId="5F530B61"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61686F26" w14:textId="77777777" w:rsidTr="008D417A">
        <w:trPr>
          <w:trHeight w:val="305"/>
        </w:trPr>
        <w:tc>
          <w:tcPr>
            <w:tcW w:w="5220" w:type="dxa"/>
          </w:tcPr>
          <w:p w14:paraId="73BF887D" w14:textId="77777777"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Plan submission/approval tools</w:t>
            </w:r>
          </w:p>
        </w:tc>
        <w:tc>
          <w:tcPr>
            <w:tcW w:w="900" w:type="dxa"/>
          </w:tcPr>
          <w:p w14:paraId="15E41F92" w14:textId="5F12311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6B9BD6C3"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48AF5E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791142B" w14:textId="77777777" w:rsidTr="008D417A">
        <w:trPr>
          <w:trHeight w:val="305"/>
        </w:trPr>
        <w:tc>
          <w:tcPr>
            <w:tcW w:w="5220" w:type="dxa"/>
          </w:tcPr>
          <w:p w14:paraId="0589D4BF" w14:textId="1AA68CE3"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Ability to require adviser approval before registration available</w:t>
            </w:r>
          </w:p>
        </w:tc>
        <w:tc>
          <w:tcPr>
            <w:tcW w:w="900" w:type="dxa"/>
          </w:tcPr>
          <w:p w14:paraId="13B35C8F" w14:textId="57F22BDA"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62F2A42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118F5916"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736E6C3D" w14:textId="77777777" w:rsidTr="008D417A">
        <w:trPr>
          <w:trHeight w:val="305"/>
        </w:trPr>
        <w:tc>
          <w:tcPr>
            <w:tcW w:w="5220" w:type="dxa"/>
          </w:tcPr>
          <w:p w14:paraId="4CF84A90" w14:textId="2395AA93"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Ability to register for selected courses in real-time</w:t>
            </w:r>
          </w:p>
        </w:tc>
        <w:tc>
          <w:tcPr>
            <w:tcW w:w="900" w:type="dxa"/>
          </w:tcPr>
          <w:p w14:paraId="6C515A44" w14:textId="008924A3"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0800C86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21141DD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711709E9" w14:textId="77777777" w:rsidTr="008D417A">
        <w:trPr>
          <w:trHeight w:val="305"/>
        </w:trPr>
        <w:tc>
          <w:tcPr>
            <w:tcW w:w="5220" w:type="dxa"/>
          </w:tcPr>
          <w:p w14:paraId="17BCB96C" w14:textId="3FBD9B4D"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System automatically returns issues (e.g., in the time it took the student to register, a course has filled up)</w:t>
            </w:r>
          </w:p>
        </w:tc>
        <w:tc>
          <w:tcPr>
            <w:tcW w:w="900" w:type="dxa"/>
          </w:tcPr>
          <w:p w14:paraId="3E222BF1" w14:textId="284F3DE9"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3FFC8FD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728374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C7C3EF7" w14:textId="77777777" w:rsidTr="008D417A">
        <w:trPr>
          <w:trHeight w:val="305"/>
        </w:trPr>
        <w:tc>
          <w:tcPr>
            <w:tcW w:w="5220" w:type="dxa"/>
          </w:tcPr>
          <w:p w14:paraId="2BCD94A5" w14:textId="669BCA6F"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Plan tools available in different languages</w:t>
            </w:r>
          </w:p>
        </w:tc>
        <w:tc>
          <w:tcPr>
            <w:tcW w:w="900" w:type="dxa"/>
          </w:tcPr>
          <w:p w14:paraId="08CC3E6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8" w:type="dxa"/>
          </w:tcPr>
          <w:p w14:paraId="1E81F12C" w14:textId="0306CC12"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2589" w:type="dxa"/>
          </w:tcPr>
          <w:p w14:paraId="7A0DE7F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999B96A" w14:textId="77777777" w:rsidTr="008D417A">
        <w:trPr>
          <w:trHeight w:val="305"/>
        </w:trPr>
        <w:tc>
          <w:tcPr>
            <w:tcW w:w="5220" w:type="dxa"/>
          </w:tcPr>
          <w:p w14:paraId="5722500F" w14:textId="796AFE3B"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Emails/alerts for status changes and if plan is not complete</w:t>
            </w:r>
          </w:p>
        </w:tc>
        <w:tc>
          <w:tcPr>
            <w:tcW w:w="900" w:type="dxa"/>
          </w:tcPr>
          <w:p w14:paraId="5A6620D2" w14:textId="36CF84E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1B05FC2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4FA7DC54"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2B7C958D" w14:textId="77777777" w:rsidTr="008D417A">
        <w:trPr>
          <w:trHeight w:val="305"/>
        </w:trPr>
        <w:tc>
          <w:tcPr>
            <w:tcW w:w="5220" w:type="dxa"/>
          </w:tcPr>
          <w:p w14:paraId="1FB43263" w14:textId="757AD1E1"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Student has access to a To-Do list as part of the comprehensive plan where progress can be updated by the student (e.g., Meet with Advisor)</w:t>
            </w:r>
          </w:p>
        </w:tc>
        <w:tc>
          <w:tcPr>
            <w:tcW w:w="900" w:type="dxa"/>
          </w:tcPr>
          <w:p w14:paraId="5EFDC0ED" w14:textId="522A5026"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808" w:type="dxa"/>
          </w:tcPr>
          <w:p w14:paraId="47DF3BF2"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589" w:type="dxa"/>
          </w:tcPr>
          <w:p w14:paraId="5A0B8E0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r w:rsidR="008D417A" w:rsidRPr="007D5B6B" w14:paraId="513A1744" w14:textId="77777777" w:rsidTr="008D417A">
        <w:trPr>
          <w:trHeight w:val="305"/>
        </w:trPr>
        <w:tc>
          <w:tcPr>
            <w:tcW w:w="5220" w:type="dxa"/>
          </w:tcPr>
          <w:p w14:paraId="6FBCD3E2" w14:textId="6A759BD3" w:rsidR="008D417A" w:rsidRPr="007D5B6B" w:rsidRDefault="008D417A" w:rsidP="009E45AD">
            <w:pPr>
              <w:spacing w:before="100" w:beforeAutospacing="1" w:after="100" w:afterAutospacing="1" w:line="276" w:lineRule="auto"/>
              <w:rPr>
                <w:rFonts w:asciiTheme="majorHAnsi" w:hAnsiTheme="majorHAnsi" w:cstheme="majorHAnsi"/>
                <w:bCs/>
              </w:rPr>
            </w:pPr>
            <w:r w:rsidRPr="007D5B6B">
              <w:rPr>
                <w:rFonts w:asciiTheme="majorHAnsi" w:hAnsiTheme="majorHAnsi" w:cstheme="majorHAnsi"/>
                <w:bCs/>
              </w:rPr>
              <w:t>Student has access to a To-Do list as part of the comprehensive plan where progress can be automatically updated based on related tools (e.g., Register for Classes)</w:t>
            </w:r>
          </w:p>
        </w:tc>
        <w:tc>
          <w:tcPr>
            <w:tcW w:w="900" w:type="dxa"/>
          </w:tcPr>
          <w:p w14:paraId="3A196F33"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808" w:type="dxa"/>
          </w:tcPr>
          <w:p w14:paraId="7CCBD928" w14:textId="3C5199C5"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Cs/>
              </w:rPr>
              <w:t>x</w:t>
            </w:r>
          </w:p>
        </w:tc>
        <w:tc>
          <w:tcPr>
            <w:tcW w:w="2589" w:type="dxa"/>
          </w:tcPr>
          <w:p w14:paraId="3356C75F"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r>
    </w:tbl>
    <w:p w14:paraId="18BA7E15" w14:textId="77777777" w:rsidR="002C1D29" w:rsidRPr="007D5B6B" w:rsidRDefault="002C1D29" w:rsidP="009E45AD">
      <w:pPr>
        <w:spacing w:line="276" w:lineRule="auto"/>
        <w:rPr>
          <w:rFonts w:asciiTheme="majorHAnsi" w:hAnsiTheme="majorHAnsi" w:cstheme="majorHAnsi"/>
          <w:b/>
          <w:bCs/>
        </w:rPr>
      </w:pPr>
    </w:p>
    <w:p w14:paraId="5AADFECF" w14:textId="77777777" w:rsidR="009E45AD" w:rsidRPr="009E45AD" w:rsidRDefault="002C1D29" w:rsidP="007B57FB">
      <w:pPr>
        <w:pStyle w:val="ListParagraph"/>
        <w:numPr>
          <w:ilvl w:val="0"/>
          <w:numId w:val="5"/>
        </w:numPr>
        <w:spacing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b/>
          <w:bCs/>
        </w:rPr>
        <w:t>Accessibility and Usability Features</w:t>
      </w:r>
      <w:r w:rsidRPr="007D5B6B">
        <w:rPr>
          <w:rFonts w:asciiTheme="majorHAnsi" w:eastAsiaTheme="minorEastAsia" w:hAnsiTheme="majorHAnsi" w:cstheme="majorHAnsi"/>
        </w:rPr>
        <w:t>: Detail the tool’s user friendliness and accessibility.</w:t>
      </w:r>
      <w:r w:rsidR="009E45AD" w:rsidRPr="009E45AD">
        <w:rPr>
          <w:rFonts w:asciiTheme="majorHAnsi" w:eastAsiaTheme="minorEastAsia" w:hAnsiTheme="majorHAnsi" w:cstheme="majorHAnsi"/>
          <w:u w:val="single"/>
        </w:rPr>
        <w:t xml:space="preserve"> </w:t>
      </w:r>
    </w:p>
    <w:p w14:paraId="4583B74E" w14:textId="7B893B1F" w:rsidR="002C1D29" w:rsidRPr="007D5B6B" w:rsidRDefault="009E45AD" w:rsidP="009E45AD">
      <w:pPr>
        <w:pStyle w:val="ListParagraph"/>
        <w:spacing w:before="100" w:beforeAutospacing="1" w:after="100" w:afterAutospacing="1" w:line="276" w:lineRule="auto"/>
        <w:ind w:left="0"/>
        <w:rPr>
          <w:rFonts w:asciiTheme="majorHAnsi" w:eastAsiaTheme="minorEastAsia" w:hAnsiTheme="majorHAnsi" w:cstheme="majorHAnsi"/>
        </w:rPr>
      </w:pPr>
      <w:r w:rsidRPr="007D5B6B">
        <w:rPr>
          <w:rFonts w:asciiTheme="majorHAnsi" w:eastAsiaTheme="minorEastAsia" w:hAnsiTheme="majorHAnsi" w:cstheme="majorHAnsi"/>
          <w:u w:val="single"/>
        </w:rPr>
        <w:t>Considerations:</w:t>
      </w:r>
    </w:p>
    <w:p w14:paraId="691C16B5" w14:textId="1BFDAF86"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Is the tool user-friendly? </w:t>
      </w:r>
    </w:p>
    <w:p w14:paraId="75A002C1"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Does the tool align with student and staff technology literacy skills?</w:t>
      </w:r>
    </w:p>
    <w:p w14:paraId="2B9CCD01" w14:textId="2F7F0CD1"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Does the tool comply with current educational policies and laws, such as the Americans with Disabilities Act? </w:t>
      </w:r>
    </w:p>
    <w:tbl>
      <w:tblPr>
        <w:tblStyle w:val="TableGrid"/>
        <w:tblW w:w="9445" w:type="dxa"/>
        <w:tblLook w:val="04A0" w:firstRow="1" w:lastRow="0" w:firstColumn="1" w:lastColumn="0" w:noHBand="0" w:noVBand="1"/>
      </w:tblPr>
      <w:tblGrid>
        <w:gridCol w:w="5304"/>
        <w:gridCol w:w="842"/>
        <w:gridCol w:w="776"/>
        <w:gridCol w:w="2523"/>
      </w:tblGrid>
      <w:tr w:rsidR="008D417A" w:rsidRPr="007D5B6B" w14:paraId="058C3B0E" w14:textId="77777777" w:rsidTr="008D417A">
        <w:trPr>
          <w:trHeight w:val="305"/>
        </w:trPr>
        <w:tc>
          <w:tcPr>
            <w:tcW w:w="5304" w:type="dxa"/>
          </w:tcPr>
          <w:p w14:paraId="39715FA7"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Requirement</w:t>
            </w:r>
          </w:p>
        </w:tc>
        <w:tc>
          <w:tcPr>
            <w:tcW w:w="842" w:type="dxa"/>
          </w:tcPr>
          <w:p w14:paraId="4D6F5DA9"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776" w:type="dxa"/>
          </w:tcPr>
          <w:p w14:paraId="44690DFC"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523" w:type="dxa"/>
          </w:tcPr>
          <w:p w14:paraId="0D4A647A"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34B8A596" w14:textId="77777777" w:rsidTr="008D417A">
        <w:trPr>
          <w:trHeight w:val="575"/>
        </w:trPr>
        <w:tc>
          <w:tcPr>
            <w:tcW w:w="5304" w:type="dxa"/>
          </w:tcPr>
          <w:p w14:paraId="6FC229BA"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aligns with student and staff technology literacy skills</w:t>
            </w:r>
          </w:p>
        </w:tc>
        <w:tc>
          <w:tcPr>
            <w:tcW w:w="842" w:type="dxa"/>
          </w:tcPr>
          <w:p w14:paraId="06C7B3C5"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776" w:type="dxa"/>
          </w:tcPr>
          <w:p w14:paraId="36482EF6"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523" w:type="dxa"/>
          </w:tcPr>
          <w:p w14:paraId="0A3E552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616305A7" w14:textId="77777777" w:rsidTr="008D417A">
        <w:trPr>
          <w:trHeight w:val="305"/>
        </w:trPr>
        <w:tc>
          <w:tcPr>
            <w:tcW w:w="5304" w:type="dxa"/>
          </w:tcPr>
          <w:p w14:paraId="2AB5348D"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complies with best practices in user design</w:t>
            </w:r>
          </w:p>
        </w:tc>
        <w:tc>
          <w:tcPr>
            <w:tcW w:w="842" w:type="dxa"/>
          </w:tcPr>
          <w:p w14:paraId="04ADBC86"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776" w:type="dxa"/>
          </w:tcPr>
          <w:p w14:paraId="1826161B"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523" w:type="dxa"/>
          </w:tcPr>
          <w:p w14:paraId="082AD0D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2D853662" w14:textId="77777777" w:rsidTr="008D417A">
        <w:trPr>
          <w:trHeight w:val="305"/>
        </w:trPr>
        <w:tc>
          <w:tcPr>
            <w:tcW w:w="5304" w:type="dxa"/>
          </w:tcPr>
          <w:p w14:paraId="2EDCBB19"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provides a modern, responsive design</w:t>
            </w:r>
          </w:p>
        </w:tc>
        <w:tc>
          <w:tcPr>
            <w:tcW w:w="842" w:type="dxa"/>
          </w:tcPr>
          <w:p w14:paraId="6502895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776" w:type="dxa"/>
          </w:tcPr>
          <w:p w14:paraId="2D5BD7F3"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523" w:type="dxa"/>
          </w:tcPr>
          <w:p w14:paraId="37785D18"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02A1A9C1" w14:textId="77777777" w:rsidTr="008D417A">
        <w:trPr>
          <w:trHeight w:val="305"/>
        </w:trPr>
        <w:tc>
          <w:tcPr>
            <w:tcW w:w="5304" w:type="dxa"/>
          </w:tcPr>
          <w:p w14:paraId="6A8411B6"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includes a mobile app version</w:t>
            </w:r>
          </w:p>
        </w:tc>
        <w:tc>
          <w:tcPr>
            <w:tcW w:w="842" w:type="dxa"/>
          </w:tcPr>
          <w:p w14:paraId="67A8513A"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776" w:type="dxa"/>
          </w:tcPr>
          <w:p w14:paraId="3F40FD4E"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2523" w:type="dxa"/>
          </w:tcPr>
          <w:p w14:paraId="3B426E01"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r w:rsidR="008D417A" w:rsidRPr="007D5B6B" w14:paraId="25226A13" w14:textId="77777777" w:rsidTr="008D417A">
        <w:trPr>
          <w:trHeight w:val="305"/>
        </w:trPr>
        <w:tc>
          <w:tcPr>
            <w:tcW w:w="5304" w:type="dxa"/>
          </w:tcPr>
          <w:p w14:paraId="0EFA057E"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meets all applicable ADA requirements</w:t>
            </w:r>
          </w:p>
        </w:tc>
        <w:tc>
          <w:tcPr>
            <w:tcW w:w="842" w:type="dxa"/>
          </w:tcPr>
          <w:p w14:paraId="28B164FB"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r w:rsidRPr="007D5B6B">
              <w:rPr>
                <w:rFonts w:asciiTheme="majorHAnsi" w:hAnsiTheme="majorHAnsi" w:cstheme="majorHAnsi"/>
              </w:rPr>
              <w:t>x</w:t>
            </w:r>
          </w:p>
        </w:tc>
        <w:tc>
          <w:tcPr>
            <w:tcW w:w="776" w:type="dxa"/>
          </w:tcPr>
          <w:p w14:paraId="387BB020"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c>
          <w:tcPr>
            <w:tcW w:w="2523" w:type="dxa"/>
          </w:tcPr>
          <w:p w14:paraId="7C208547" w14:textId="77777777" w:rsidR="008D417A" w:rsidRPr="007D5B6B" w:rsidRDefault="008D417A" w:rsidP="009E45AD">
            <w:pPr>
              <w:spacing w:before="100" w:beforeAutospacing="1" w:after="100" w:afterAutospacing="1" w:line="276" w:lineRule="auto"/>
              <w:jc w:val="center"/>
              <w:rPr>
                <w:rFonts w:asciiTheme="majorHAnsi" w:hAnsiTheme="majorHAnsi" w:cstheme="majorHAnsi"/>
              </w:rPr>
            </w:pPr>
          </w:p>
        </w:tc>
      </w:tr>
    </w:tbl>
    <w:p w14:paraId="344C32DF" w14:textId="77777777" w:rsidR="002C1D29" w:rsidRPr="007D5B6B" w:rsidRDefault="002C1D29" w:rsidP="009E45AD">
      <w:pPr>
        <w:widowControl w:val="0"/>
        <w:tabs>
          <w:tab w:val="left" w:pos="857"/>
          <w:tab w:val="num" w:pos="1580"/>
        </w:tabs>
        <w:autoSpaceDE w:val="0"/>
        <w:autoSpaceDN w:val="0"/>
        <w:adjustRightInd w:val="0"/>
        <w:spacing w:line="276" w:lineRule="auto"/>
        <w:jc w:val="both"/>
        <w:rPr>
          <w:rFonts w:asciiTheme="majorHAnsi" w:hAnsiTheme="majorHAnsi" w:cstheme="majorHAnsi"/>
        </w:rPr>
      </w:pPr>
    </w:p>
    <w:p w14:paraId="737BE4C9" w14:textId="3014639E" w:rsidR="002C1D29" w:rsidRDefault="002C1D29" w:rsidP="009E45AD">
      <w:pPr>
        <w:pStyle w:val="ListParagraph"/>
        <w:numPr>
          <w:ilvl w:val="0"/>
          <w:numId w:val="5"/>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b/>
          <w:bCs/>
        </w:rPr>
        <w:t>Technical Considerations</w:t>
      </w:r>
      <w:r w:rsidR="00BB4134" w:rsidRPr="007D5B6B">
        <w:rPr>
          <w:rFonts w:asciiTheme="majorHAnsi" w:eastAsiaTheme="minorEastAsia" w:hAnsiTheme="majorHAnsi" w:cstheme="majorHAnsi"/>
        </w:rPr>
        <w:t xml:space="preserve">: </w:t>
      </w:r>
      <w:r w:rsidRPr="007D5B6B">
        <w:rPr>
          <w:rFonts w:asciiTheme="majorHAnsi" w:eastAsiaTheme="minorEastAsia" w:hAnsiTheme="majorHAnsi" w:cstheme="majorHAnsi"/>
        </w:rPr>
        <w:t xml:space="preserve">Detail the software, hardware, and network requirements. </w:t>
      </w:r>
    </w:p>
    <w:p w14:paraId="193E71F4" w14:textId="4039F0FC" w:rsidR="009E45AD" w:rsidRPr="007D5B6B" w:rsidRDefault="009E45AD" w:rsidP="009E45AD">
      <w:pPr>
        <w:pStyle w:val="ListParagraph"/>
        <w:spacing w:before="100" w:beforeAutospacing="1" w:after="100" w:afterAutospacing="1" w:line="276" w:lineRule="auto"/>
        <w:ind w:left="0"/>
        <w:rPr>
          <w:rFonts w:asciiTheme="majorHAnsi" w:eastAsiaTheme="minorEastAsia" w:hAnsiTheme="majorHAnsi" w:cstheme="majorHAnsi"/>
        </w:rPr>
      </w:pPr>
      <w:r w:rsidRPr="007D5B6B">
        <w:rPr>
          <w:rFonts w:asciiTheme="majorHAnsi" w:eastAsiaTheme="minorEastAsia" w:hAnsiTheme="majorHAnsi" w:cstheme="majorHAnsi"/>
          <w:u w:val="single"/>
        </w:rPr>
        <w:t>Considerations</w:t>
      </w:r>
      <w:r>
        <w:rPr>
          <w:rFonts w:asciiTheme="majorHAnsi" w:eastAsiaTheme="minorEastAsia" w:hAnsiTheme="majorHAnsi" w:cstheme="majorHAnsi"/>
          <w:u w:val="single"/>
        </w:rPr>
        <w:t>:</w:t>
      </w:r>
    </w:p>
    <w:p w14:paraId="7304DE3D"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hAnsiTheme="majorHAnsi" w:cstheme="majorHAnsi"/>
        </w:rPr>
      </w:pPr>
      <w:r w:rsidRPr="007D5B6B">
        <w:rPr>
          <w:rFonts w:asciiTheme="majorHAnsi" w:eastAsiaTheme="minorEastAsia" w:hAnsiTheme="majorHAnsi" w:cstheme="majorHAnsi"/>
        </w:rPr>
        <w:t>Does the tool integrate with existing systems?</w:t>
      </w:r>
    </w:p>
    <w:p w14:paraId="1CCEC7AB" w14:textId="77777777" w:rsidR="002C1D29" w:rsidRPr="007D5B6B" w:rsidRDefault="002C1D29" w:rsidP="007B57FB">
      <w:pPr>
        <w:pStyle w:val="ListParagraph"/>
        <w:numPr>
          <w:ilvl w:val="0"/>
          <w:numId w:val="19"/>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Can information from the tool be transferred to existing institutional software? </w:t>
      </w:r>
    </w:p>
    <w:p w14:paraId="43CEA830" w14:textId="77777777" w:rsidR="002C1D29" w:rsidRPr="007D5B6B" w:rsidRDefault="002C1D29" w:rsidP="007B57FB">
      <w:pPr>
        <w:pStyle w:val="ListParagraph"/>
        <w:numPr>
          <w:ilvl w:val="0"/>
          <w:numId w:val="19"/>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Can information from existing tools be transferred to the tool?</w:t>
      </w:r>
    </w:p>
    <w:p w14:paraId="6A1714B3"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Can the tool be customized?</w:t>
      </w:r>
    </w:p>
    <w:p w14:paraId="1281FA03" w14:textId="77777777" w:rsidR="002C1D29" w:rsidRPr="007B57FB" w:rsidRDefault="002C1D29" w:rsidP="007B57FB">
      <w:pPr>
        <w:pStyle w:val="ListParagraph"/>
        <w:numPr>
          <w:ilvl w:val="0"/>
          <w:numId w:val="19"/>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Can the tool be branded with the institution’s name and logo? If so, is there an additional cost?</w:t>
      </w:r>
    </w:p>
    <w:p w14:paraId="1F60F68B" w14:textId="77777777" w:rsidR="002C1D29" w:rsidRPr="007B57FB" w:rsidRDefault="002C1D29" w:rsidP="007B57FB">
      <w:pPr>
        <w:pStyle w:val="ListParagraph"/>
        <w:numPr>
          <w:ilvl w:val="0"/>
          <w:numId w:val="19"/>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Can you change the arrangement and format of items presented to tool users? </w:t>
      </w:r>
    </w:p>
    <w:p w14:paraId="65DF07D6" w14:textId="77777777" w:rsidR="002C1D29" w:rsidRPr="007D5B6B" w:rsidRDefault="002C1D29" w:rsidP="007B57FB">
      <w:pPr>
        <w:pStyle w:val="ListParagraph"/>
        <w:numPr>
          <w:ilvl w:val="0"/>
          <w:numId w:val="19"/>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What procedures must be followed to customize the software? </w:t>
      </w:r>
    </w:p>
    <w:p w14:paraId="383C98AD"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What type of support is available — e-mail, chat, telephone, and/or on-site?  </w:t>
      </w:r>
    </w:p>
    <w:p w14:paraId="07B9E8F6"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What consulting services are available? Are consulting services available to assist with implementation planning and execution?</w:t>
      </w:r>
    </w:p>
    <w:p w14:paraId="022ADD1E"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What training will the software vendor or distributor provide? </w:t>
      </w:r>
    </w:p>
    <w:p w14:paraId="417180C5"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What are the future development plans? When is the next version of the software expected?</w:t>
      </w:r>
    </w:p>
    <w:p w14:paraId="70722A60" w14:textId="0684C1BA"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 xml:space="preserve">Is this platform scalable? Can it be expanded easily to accommodate a larger number of students and instructors? </w:t>
      </w:r>
    </w:p>
    <w:tbl>
      <w:tblPr>
        <w:tblStyle w:val="TableGrid"/>
        <w:tblW w:w="9445" w:type="dxa"/>
        <w:tblLook w:val="04A0" w:firstRow="1" w:lastRow="0" w:firstColumn="1" w:lastColumn="0" w:noHBand="0" w:noVBand="1"/>
      </w:tblPr>
      <w:tblGrid>
        <w:gridCol w:w="5328"/>
        <w:gridCol w:w="842"/>
        <w:gridCol w:w="776"/>
        <w:gridCol w:w="2499"/>
      </w:tblGrid>
      <w:tr w:rsidR="008D417A" w:rsidRPr="007D5B6B" w14:paraId="321317D0" w14:textId="77777777" w:rsidTr="007B57FB">
        <w:trPr>
          <w:trHeight w:val="305"/>
          <w:tblHeader/>
        </w:trPr>
        <w:tc>
          <w:tcPr>
            <w:tcW w:w="5328" w:type="dxa"/>
          </w:tcPr>
          <w:p w14:paraId="66D0AB5F"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Requirement</w:t>
            </w:r>
          </w:p>
        </w:tc>
        <w:tc>
          <w:tcPr>
            <w:tcW w:w="842" w:type="dxa"/>
          </w:tcPr>
          <w:p w14:paraId="6E4B3726"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776" w:type="dxa"/>
          </w:tcPr>
          <w:p w14:paraId="568F8C43"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499" w:type="dxa"/>
          </w:tcPr>
          <w:p w14:paraId="5C04D01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8D417A" w:rsidRPr="007D5B6B" w14:paraId="5E1ABE7E" w14:textId="77777777" w:rsidTr="008D417A">
        <w:trPr>
          <w:trHeight w:val="305"/>
        </w:trPr>
        <w:tc>
          <w:tcPr>
            <w:tcW w:w="5328" w:type="dxa"/>
          </w:tcPr>
          <w:p w14:paraId="2185577D" w14:textId="77777777"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hAnsiTheme="majorHAnsi" w:cstheme="majorHAnsi"/>
              </w:rPr>
              <w:t>Information from the tool can be transferred to existing institutional software</w:t>
            </w:r>
          </w:p>
        </w:tc>
        <w:tc>
          <w:tcPr>
            <w:tcW w:w="842" w:type="dxa"/>
          </w:tcPr>
          <w:p w14:paraId="137A107C"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4CD70FC1"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499" w:type="dxa"/>
          </w:tcPr>
          <w:p w14:paraId="71844D7B" w14:textId="60E646E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e.g., career assessment results</w:t>
            </w:r>
          </w:p>
        </w:tc>
      </w:tr>
      <w:tr w:rsidR="008D417A" w:rsidRPr="007D5B6B" w14:paraId="16E8AD77" w14:textId="77777777" w:rsidTr="008D417A">
        <w:trPr>
          <w:trHeight w:val="305"/>
        </w:trPr>
        <w:tc>
          <w:tcPr>
            <w:tcW w:w="5328" w:type="dxa"/>
          </w:tcPr>
          <w:p w14:paraId="430AD000" w14:textId="76A29522" w:rsidR="008D417A" w:rsidRPr="007D5B6B" w:rsidRDefault="008D417A" w:rsidP="009E45AD">
            <w:pPr>
              <w:spacing w:before="100" w:beforeAutospacing="1" w:after="100" w:afterAutospacing="1" w:line="276" w:lineRule="auto"/>
              <w:rPr>
                <w:rFonts w:asciiTheme="majorHAnsi" w:eastAsia="Times New Roman" w:hAnsiTheme="majorHAnsi" w:cstheme="majorHAnsi"/>
              </w:rPr>
            </w:pPr>
            <w:r w:rsidRPr="007D5B6B">
              <w:rPr>
                <w:rFonts w:asciiTheme="majorHAnsi" w:hAnsiTheme="majorHAnsi" w:cstheme="majorHAnsi"/>
              </w:rPr>
              <w:t>Information from existing tools can be transferred to the tool</w:t>
            </w:r>
          </w:p>
        </w:tc>
        <w:tc>
          <w:tcPr>
            <w:tcW w:w="842" w:type="dxa"/>
          </w:tcPr>
          <w:p w14:paraId="10DA5CE1"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2429E52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499" w:type="dxa"/>
          </w:tcPr>
          <w:p w14:paraId="7648D298"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e.g., LMS data used for student profiles</w:t>
            </w:r>
          </w:p>
        </w:tc>
      </w:tr>
      <w:tr w:rsidR="008D417A" w:rsidRPr="007D5B6B" w14:paraId="2205B351" w14:textId="77777777" w:rsidTr="008D417A">
        <w:trPr>
          <w:trHeight w:val="305"/>
        </w:trPr>
        <w:tc>
          <w:tcPr>
            <w:tcW w:w="5328" w:type="dxa"/>
          </w:tcPr>
          <w:p w14:paraId="77537E1A"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can be customized for the college/region with branding</w:t>
            </w:r>
          </w:p>
        </w:tc>
        <w:tc>
          <w:tcPr>
            <w:tcW w:w="842" w:type="dxa"/>
          </w:tcPr>
          <w:p w14:paraId="59199D69"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46B8A9A0"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499" w:type="dxa"/>
          </w:tcPr>
          <w:p w14:paraId="355028DB"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6669013B" w14:textId="77777777" w:rsidTr="008D417A">
        <w:trPr>
          <w:trHeight w:val="305"/>
        </w:trPr>
        <w:tc>
          <w:tcPr>
            <w:tcW w:w="5328" w:type="dxa"/>
          </w:tcPr>
          <w:p w14:paraId="4FBCF4D4"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Content such as field labels, form contents, email messages and other elements are customizable by the college</w:t>
            </w:r>
          </w:p>
        </w:tc>
        <w:tc>
          <w:tcPr>
            <w:tcW w:w="842" w:type="dxa"/>
          </w:tcPr>
          <w:p w14:paraId="1F095105"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4375E4CA"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499" w:type="dxa"/>
          </w:tcPr>
          <w:p w14:paraId="1CD6E729"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11D64DD4" w14:textId="77777777" w:rsidTr="008D417A">
        <w:trPr>
          <w:trHeight w:val="305"/>
        </w:trPr>
        <w:tc>
          <w:tcPr>
            <w:tcW w:w="5328" w:type="dxa"/>
          </w:tcPr>
          <w:p w14:paraId="65611311"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vendor provides technical support during regular business hours</w:t>
            </w:r>
          </w:p>
        </w:tc>
        <w:tc>
          <w:tcPr>
            <w:tcW w:w="842" w:type="dxa"/>
          </w:tcPr>
          <w:p w14:paraId="58255CD3"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2C66E8D7"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p>
        </w:tc>
        <w:tc>
          <w:tcPr>
            <w:tcW w:w="2499" w:type="dxa"/>
          </w:tcPr>
          <w:p w14:paraId="02FF3FF3"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245F460D" w14:textId="77777777" w:rsidTr="008D417A">
        <w:trPr>
          <w:trHeight w:val="305"/>
        </w:trPr>
        <w:tc>
          <w:tcPr>
            <w:tcW w:w="5328" w:type="dxa"/>
          </w:tcPr>
          <w:p w14:paraId="65746DF8"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vendor provides technical support during extended hours</w:t>
            </w:r>
          </w:p>
        </w:tc>
        <w:tc>
          <w:tcPr>
            <w:tcW w:w="842" w:type="dxa"/>
          </w:tcPr>
          <w:p w14:paraId="3EABA686"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c>
          <w:tcPr>
            <w:tcW w:w="776" w:type="dxa"/>
          </w:tcPr>
          <w:p w14:paraId="5A203DF1"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2499" w:type="dxa"/>
          </w:tcPr>
          <w:p w14:paraId="21F52989"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1ADE56DB" w14:textId="77777777" w:rsidTr="008D417A">
        <w:trPr>
          <w:trHeight w:val="305"/>
        </w:trPr>
        <w:tc>
          <w:tcPr>
            <w:tcW w:w="5328" w:type="dxa"/>
          </w:tcPr>
          <w:p w14:paraId="760F364A"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Consulting services are available to assist with planning and technical needs</w:t>
            </w:r>
          </w:p>
        </w:tc>
        <w:tc>
          <w:tcPr>
            <w:tcW w:w="842" w:type="dxa"/>
          </w:tcPr>
          <w:p w14:paraId="40A29F5B"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39C8443F"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c>
          <w:tcPr>
            <w:tcW w:w="2499" w:type="dxa"/>
          </w:tcPr>
          <w:p w14:paraId="52EEE4BA"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4C046B8E" w14:textId="77777777" w:rsidTr="008D417A">
        <w:trPr>
          <w:trHeight w:val="305"/>
        </w:trPr>
        <w:tc>
          <w:tcPr>
            <w:tcW w:w="5328" w:type="dxa"/>
          </w:tcPr>
          <w:p w14:paraId="5EB6CEDF"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vendor provides adequate training to key staff.</w:t>
            </w:r>
          </w:p>
        </w:tc>
        <w:tc>
          <w:tcPr>
            <w:tcW w:w="842" w:type="dxa"/>
          </w:tcPr>
          <w:p w14:paraId="262B2D83"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617DAEAA"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c>
          <w:tcPr>
            <w:tcW w:w="2499" w:type="dxa"/>
          </w:tcPr>
          <w:p w14:paraId="2DA292D1"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572FCEC7" w14:textId="77777777" w:rsidTr="008D417A">
        <w:trPr>
          <w:trHeight w:val="305"/>
        </w:trPr>
        <w:tc>
          <w:tcPr>
            <w:tcW w:w="5328" w:type="dxa"/>
          </w:tcPr>
          <w:p w14:paraId="609EFC87"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is being updated/enhanced with new features regularly.</w:t>
            </w:r>
          </w:p>
        </w:tc>
        <w:tc>
          <w:tcPr>
            <w:tcW w:w="842" w:type="dxa"/>
          </w:tcPr>
          <w:p w14:paraId="4E4AADFE"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2201D925"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c>
          <w:tcPr>
            <w:tcW w:w="2499" w:type="dxa"/>
          </w:tcPr>
          <w:p w14:paraId="3BF41B30"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r w:rsidR="008D417A" w:rsidRPr="007D5B6B" w14:paraId="303FA59C" w14:textId="77777777" w:rsidTr="008D417A">
        <w:trPr>
          <w:trHeight w:val="305"/>
        </w:trPr>
        <w:tc>
          <w:tcPr>
            <w:tcW w:w="5328" w:type="dxa"/>
          </w:tcPr>
          <w:p w14:paraId="601C9ADB" w14:textId="77777777" w:rsidR="008D417A" w:rsidRPr="007D5B6B" w:rsidRDefault="008D417A" w:rsidP="009E45AD">
            <w:pPr>
              <w:spacing w:before="100" w:beforeAutospacing="1" w:after="100" w:afterAutospacing="1" w:line="276" w:lineRule="auto"/>
              <w:rPr>
                <w:rFonts w:asciiTheme="majorHAnsi" w:hAnsiTheme="majorHAnsi" w:cstheme="majorHAnsi"/>
              </w:rPr>
            </w:pPr>
            <w:r w:rsidRPr="007D5B6B">
              <w:rPr>
                <w:rFonts w:asciiTheme="majorHAnsi" w:hAnsiTheme="majorHAnsi" w:cstheme="majorHAnsi"/>
              </w:rPr>
              <w:t>The tool is scalable.</w:t>
            </w:r>
          </w:p>
        </w:tc>
        <w:tc>
          <w:tcPr>
            <w:tcW w:w="842" w:type="dxa"/>
          </w:tcPr>
          <w:p w14:paraId="446DB959"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r w:rsidRPr="007D5B6B">
              <w:rPr>
                <w:rFonts w:asciiTheme="majorHAnsi" w:hAnsiTheme="majorHAnsi" w:cstheme="majorHAnsi"/>
                <w:bCs/>
              </w:rPr>
              <w:t>x</w:t>
            </w:r>
          </w:p>
        </w:tc>
        <w:tc>
          <w:tcPr>
            <w:tcW w:w="776" w:type="dxa"/>
          </w:tcPr>
          <w:p w14:paraId="406C537D"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c>
          <w:tcPr>
            <w:tcW w:w="2499" w:type="dxa"/>
          </w:tcPr>
          <w:p w14:paraId="16CBB92E" w14:textId="77777777" w:rsidR="008D417A" w:rsidRPr="007D5B6B" w:rsidRDefault="008D417A" w:rsidP="009E45AD">
            <w:pPr>
              <w:spacing w:before="100" w:beforeAutospacing="1" w:after="100" w:afterAutospacing="1" w:line="276" w:lineRule="auto"/>
              <w:jc w:val="center"/>
              <w:rPr>
                <w:rFonts w:asciiTheme="majorHAnsi" w:hAnsiTheme="majorHAnsi" w:cstheme="majorHAnsi"/>
                <w:bCs/>
              </w:rPr>
            </w:pPr>
          </w:p>
        </w:tc>
      </w:tr>
    </w:tbl>
    <w:p w14:paraId="3243631E" w14:textId="77777777" w:rsidR="002C1D29" w:rsidRPr="007D5B6B" w:rsidRDefault="002C1D29" w:rsidP="009E45AD">
      <w:pPr>
        <w:pStyle w:val="ListParagraph"/>
        <w:spacing w:before="100" w:beforeAutospacing="1" w:after="100" w:afterAutospacing="1" w:line="276" w:lineRule="auto"/>
        <w:ind w:left="5760" w:firstLine="720"/>
        <w:rPr>
          <w:rFonts w:asciiTheme="majorHAnsi" w:eastAsiaTheme="minorEastAsia" w:hAnsiTheme="majorHAnsi" w:cstheme="majorHAnsi"/>
          <w:b/>
        </w:rPr>
      </w:pPr>
    </w:p>
    <w:p w14:paraId="41E7B2BE" w14:textId="77777777" w:rsidR="009E45AD" w:rsidRDefault="002C1D29" w:rsidP="009E45AD">
      <w:pPr>
        <w:pStyle w:val="ListParagraph"/>
        <w:numPr>
          <w:ilvl w:val="0"/>
          <w:numId w:val="5"/>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b/>
          <w:bCs/>
        </w:rPr>
        <w:t>Implementation Considerations</w:t>
      </w:r>
      <w:r w:rsidRPr="007D5B6B">
        <w:rPr>
          <w:rFonts w:asciiTheme="majorHAnsi" w:eastAsiaTheme="minorEastAsia" w:hAnsiTheme="majorHAnsi" w:cstheme="majorHAnsi"/>
        </w:rPr>
        <w:t xml:space="preserve">: Detail the cost to acquire, use, and maintain the system for the cost and effort to implement the new tool(s). </w:t>
      </w:r>
    </w:p>
    <w:p w14:paraId="4DA440D2" w14:textId="09DEC2E6" w:rsidR="002C1D29" w:rsidRPr="007D5B6B" w:rsidRDefault="002C1D29" w:rsidP="009E45AD">
      <w:pPr>
        <w:pStyle w:val="ListParagraph"/>
        <w:spacing w:before="100" w:beforeAutospacing="1" w:after="100" w:afterAutospacing="1" w:line="276" w:lineRule="auto"/>
        <w:ind w:left="0"/>
        <w:rPr>
          <w:rFonts w:asciiTheme="majorHAnsi" w:eastAsiaTheme="minorEastAsia" w:hAnsiTheme="majorHAnsi" w:cstheme="majorHAnsi"/>
        </w:rPr>
      </w:pPr>
      <w:r w:rsidRPr="007D5B6B">
        <w:rPr>
          <w:rFonts w:asciiTheme="majorHAnsi" w:eastAsiaTheme="minorEastAsia" w:hAnsiTheme="majorHAnsi" w:cstheme="majorHAnsi"/>
          <w:u w:val="single"/>
        </w:rPr>
        <w:t>Considerations:</w:t>
      </w:r>
    </w:p>
    <w:p w14:paraId="31578517"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What </w:t>
      </w:r>
      <w:proofErr w:type="gramStart"/>
      <w:r w:rsidRPr="007D5B6B">
        <w:rPr>
          <w:rFonts w:asciiTheme="majorHAnsi" w:eastAsiaTheme="minorEastAsia" w:hAnsiTheme="majorHAnsi" w:cstheme="majorHAnsi"/>
        </w:rPr>
        <w:t>are</w:t>
      </w:r>
      <w:proofErr w:type="gramEnd"/>
      <w:r w:rsidRPr="007D5B6B">
        <w:rPr>
          <w:rFonts w:asciiTheme="majorHAnsi" w:eastAsiaTheme="minorEastAsia" w:hAnsiTheme="majorHAnsi" w:cstheme="majorHAnsi"/>
        </w:rPr>
        <w:t xml:space="preserve"> the purchasing, licensing, and other acquisition costs?</w:t>
      </w:r>
    </w:p>
    <w:p w14:paraId="0599A42B"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What are the ongoing maintenance costs?</w:t>
      </w:r>
    </w:p>
    <w:p w14:paraId="723BACCE"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What are the hosting costs?</w:t>
      </w:r>
    </w:p>
    <w:p w14:paraId="76615AF6"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How many staff will be needed to support the new system?</w:t>
      </w:r>
    </w:p>
    <w:p w14:paraId="0FEB8096"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According to the vendor, what are the recommended number and type of staff, such as system administrators and programmers, required to support the tool? What qualifications should these people have? </w:t>
      </w:r>
    </w:p>
    <w:p w14:paraId="58B0BFA6"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 xml:space="preserve">Does the tool necessitate the hiring of additional staff with skill sets that differ from those possessed by existing staff? </w:t>
      </w:r>
    </w:p>
    <w:p w14:paraId="0FB5363F"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Does the tool require IT staff to receive additional training? If training is required, how much will it cost?</w:t>
      </w:r>
    </w:p>
    <w:p w14:paraId="35EEDACA"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Will the system require significant setup activities, such as importing data, customization and configuration of the tool, etc.?</w:t>
      </w:r>
    </w:p>
    <w:p w14:paraId="274C514C"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Will use of the system require changes to other related systems or materials (e.g., course catalogs)?</w:t>
      </w:r>
    </w:p>
    <w:p w14:paraId="35D7A940" w14:textId="77777777" w:rsidR="002C1D29" w:rsidRPr="009E45AD" w:rsidRDefault="002C1D29" w:rsidP="009E45AD">
      <w:pPr>
        <w:pStyle w:val="ListParagraph"/>
        <w:numPr>
          <w:ilvl w:val="0"/>
          <w:numId w:val="1"/>
        </w:numPr>
        <w:spacing w:before="100" w:beforeAutospacing="1" w:after="100" w:afterAutospacing="1" w:line="276" w:lineRule="auto"/>
        <w:rPr>
          <w:rFonts w:asciiTheme="majorHAnsi" w:eastAsiaTheme="minorEastAsia" w:hAnsiTheme="majorHAnsi" w:cstheme="majorHAnsi"/>
        </w:rPr>
      </w:pPr>
      <w:r w:rsidRPr="007D5B6B">
        <w:rPr>
          <w:rFonts w:asciiTheme="majorHAnsi" w:eastAsiaTheme="minorEastAsia" w:hAnsiTheme="majorHAnsi" w:cstheme="majorHAnsi"/>
        </w:rPr>
        <w:t>Will the tool require in-depth training activities for end users?</w:t>
      </w:r>
    </w:p>
    <w:p w14:paraId="2D84D185" w14:textId="77777777" w:rsidR="002C1D29" w:rsidRPr="007D5B6B" w:rsidRDefault="002C1D29" w:rsidP="009E45AD">
      <w:pPr>
        <w:pStyle w:val="ListParagraph"/>
        <w:numPr>
          <w:ilvl w:val="0"/>
          <w:numId w:val="1"/>
        </w:numPr>
        <w:spacing w:before="100" w:beforeAutospacing="1" w:after="100" w:afterAutospacing="1" w:line="276" w:lineRule="auto"/>
        <w:rPr>
          <w:rFonts w:asciiTheme="majorHAnsi" w:eastAsia="Times New Roman" w:hAnsiTheme="majorHAnsi" w:cstheme="majorHAnsi"/>
        </w:rPr>
      </w:pPr>
      <w:r w:rsidRPr="007D5B6B">
        <w:rPr>
          <w:rFonts w:asciiTheme="majorHAnsi" w:eastAsiaTheme="minorEastAsia" w:hAnsiTheme="majorHAnsi" w:cstheme="majorHAnsi"/>
        </w:rPr>
        <w:t>What level of support for implementation activities is provided by the vendor?</w:t>
      </w:r>
    </w:p>
    <w:tbl>
      <w:tblPr>
        <w:tblStyle w:val="TableGrid"/>
        <w:tblW w:w="9445" w:type="dxa"/>
        <w:tblLook w:val="04A0" w:firstRow="1" w:lastRow="0" w:firstColumn="1" w:lastColumn="0" w:noHBand="0" w:noVBand="1"/>
      </w:tblPr>
      <w:tblGrid>
        <w:gridCol w:w="5328"/>
        <w:gridCol w:w="842"/>
        <w:gridCol w:w="776"/>
        <w:gridCol w:w="2499"/>
      </w:tblGrid>
      <w:tr w:rsidR="008D417A" w:rsidRPr="007D5B6B" w14:paraId="45BFD712" w14:textId="77777777" w:rsidTr="008D417A">
        <w:trPr>
          <w:trHeight w:val="305"/>
        </w:trPr>
        <w:tc>
          <w:tcPr>
            <w:tcW w:w="5328" w:type="dxa"/>
          </w:tcPr>
          <w:p w14:paraId="5B66A9EA" w14:textId="77777777" w:rsidR="008D417A" w:rsidRPr="007D5B6B" w:rsidRDefault="008D417A" w:rsidP="009E45AD">
            <w:pPr>
              <w:spacing w:before="100" w:beforeAutospacing="1" w:after="100" w:afterAutospacing="1" w:line="276" w:lineRule="auto"/>
              <w:rPr>
                <w:rFonts w:asciiTheme="majorHAnsi" w:hAnsiTheme="majorHAnsi" w:cstheme="majorHAnsi"/>
                <w:b/>
                <w:bCs/>
              </w:rPr>
            </w:pPr>
            <w:r w:rsidRPr="007D5B6B">
              <w:rPr>
                <w:rFonts w:asciiTheme="majorHAnsi" w:hAnsiTheme="majorHAnsi" w:cstheme="majorHAnsi"/>
                <w:b/>
                <w:bCs/>
              </w:rPr>
              <w:t>Requirement</w:t>
            </w:r>
          </w:p>
        </w:tc>
        <w:tc>
          <w:tcPr>
            <w:tcW w:w="842" w:type="dxa"/>
          </w:tcPr>
          <w:p w14:paraId="0C91649B"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Must-Have</w:t>
            </w:r>
          </w:p>
        </w:tc>
        <w:tc>
          <w:tcPr>
            <w:tcW w:w="776" w:type="dxa"/>
          </w:tcPr>
          <w:p w14:paraId="40CD45AE"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Nice-to-Have</w:t>
            </w:r>
          </w:p>
        </w:tc>
        <w:tc>
          <w:tcPr>
            <w:tcW w:w="2499" w:type="dxa"/>
          </w:tcPr>
          <w:p w14:paraId="1DF706F8" w14:textId="77777777" w:rsidR="008D417A" w:rsidRPr="007D5B6B" w:rsidRDefault="008D417A" w:rsidP="009E45AD">
            <w:pPr>
              <w:spacing w:before="100" w:beforeAutospacing="1" w:after="100" w:afterAutospacing="1" w:line="276" w:lineRule="auto"/>
              <w:jc w:val="center"/>
              <w:rPr>
                <w:rFonts w:asciiTheme="majorHAnsi" w:hAnsiTheme="majorHAnsi" w:cstheme="majorHAnsi"/>
                <w:b/>
                <w:bCs/>
              </w:rPr>
            </w:pPr>
            <w:r w:rsidRPr="007D5B6B">
              <w:rPr>
                <w:rFonts w:asciiTheme="majorHAnsi" w:hAnsiTheme="majorHAnsi" w:cstheme="majorHAnsi"/>
                <w:b/>
                <w:bCs/>
              </w:rPr>
              <w:t>Notes</w:t>
            </w:r>
          </w:p>
        </w:tc>
      </w:tr>
      <w:tr w:rsidR="009E45AD" w:rsidRPr="007D5B6B" w14:paraId="50765464" w14:textId="77777777" w:rsidTr="00A312A2">
        <w:trPr>
          <w:trHeight w:val="287"/>
        </w:trPr>
        <w:tc>
          <w:tcPr>
            <w:tcW w:w="5328" w:type="dxa"/>
          </w:tcPr>
          <w:p w14:paraId="2DADD495" w14:textId="77777777" w:rsidR="009E45AD" w:rsidRPr="007D5B6B" w:rsidRDefault="009E45AD" w:rsidP="009E45AD">
            <w:pPr>
              <w:spacing w:before="100" w:beforeAutospacing="1" w:after="100" w:afterAutospacing="1" w:line="276" w:lineRule="auto"/>
              <w:rPr>
                <w:rFonts w:asciiTheme="majorHAnsi" w:hAnsiTheme="majorHAnsi" w:cstheme="majorHAnsi"/>
                <w:b/>
                <w:bCs/>
              </w:rPr>
            </w:pPr>
          </w:p>
        </w:tc>
        <w:tc>
          <w:tcPr>
            <w:tcW w:w="842" w:type="dxa"/>
          </w:tcPr>
          <w:p w14:paraId="00C1333F"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776" w:type="dxa"/>
          </w:tcPr>
          <w:p w14:paraId="0ED7A692"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2499" w:type="dxa"/>
          </w:tcPr>
          <w:p w14:paraId="021DE8BD"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r>
      <w:tr w:rsidR="009E45AD" w:rsidRPr="007D5B6B" w14:paraId="0B46D83F" w14:textId="77777777" w:rsidTr="00A312A2">
        <w:trPr>
          <w:trHeight w:val="287"/>
        </w:trPr>
        <w:tc>
          <w:tcPr>
            <w:tcW w:w="5328" w:type="dxa"/>
          </w:tcPr>
          <w:p w14:paraId="66906B97" w14:textId="77777777" w:rsidR="009E45AD" w:rsidRPr="007D5B6B" w:rsidRDefault="009E45AD" w:rsidP="009E45AD">
            <w:pPr>
              <w:spacing w:before="100" w:beforeAutospacing="1" w:after="100" w:afterAutospacing="1" w:line="276" w:lineRule="auto"/>
              <w:rPr>
                <w:rFonts w:asciiTheme="majorHAnsi" w:hAnsiTheme="majorHAnsi" w:cstheme="majorHAnsi"/>
                <w:b/>
                <w:bCs/>
              </w:rPr>
            </w:pPr>
          </w:p>
        </w:tc>
        <w:tc>
          <w:tcPr>
            <w:tcW w:w="842" w:type="dxa"/>
          </w:tcPr>
          <w:p w14:paraId="4D7C5E31"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776" w:type="dxa"/>
          </w:tcPr>
          <w:p w14:paraId="37364B94"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2499" w:type="dxa"/>
          </w:tcPr>
          <w:p w14:paraId="38FE3512"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r>
      <w:tr w:rsidR="009E45AD" w:rsidRPr="007D5B6B" w14:paraId="0795393E" w14:textId="77777777" w:rsidTr="00A312A2">
        <w:trPr>
          <w:trHeight w:val="287"/>
        </w:trPr>
        <w:tc>
          <w:tcPr>
            <w:tcW w:w="5328" w:type="dxa"/>
          </w:tcPr>
          <w:p w14:paraId="37E2A129" w14:textId="77777777" w:rsidR="009E45AD" w:rsidRPr="007D5B6B" w:rsidRDefault="009E45AD" w:rsidP="009E45AD">
            <w:pPr>
              <w:spacing w:before="100" w:beforeAutospacing="1" w:after="100" w:afterAutospacing="1" w:line="276" w:lineRule="auto"/>
              <w:rPr>
                <w:rFonts w:asciiTheme="majorHAnsi" w:hAnsiTheme="majorHAnsi" w:cstheme="majorHAnsi"/>
                <w:b/>
                <w:bCs/>
              </w:rPr>
            </w:pPr>
          </w:p>
        </w:tc>
        <w:tc>
          <w:tcPr>
            <w:tcW w:w="842" w:type="dxa"/>
          </w:tcPr>
          <w:p w14:paraId="0C4D652F"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776" w:type="dxa"/>
          </w:tcPr>
          <w:p w14:paraId="102F73E6"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c>
          <w:tcPr>
            <w:tcW w:w="2499" w:type="dxa"/>
          </w:tcPr>
          <w:p w14:paraId="077DFE66" w14:textId="77777777" w:rsidR="009E45AD" w:rsidRPr="007D5B6B" w:rsidRDefault="009E45AD" w:rsidP="009E45AD">
            <w:pPr>
              <w:spacing w:before="100" w:beforeAutospacing="1" w:after="100" w:afterAutospacing="1" w:line="276" w:lineRule="auto"/>
              <w:jc w:val="center"/>
              <w:rPr>
                <w:rFonts w:asciiTheme="majorHAnsi" w:hAnsiTheme="majorHAnsi" w:cstheme="majorHAnsi"/>
                <w:b/>
                <w:bCs/>
              </w:rPr>
            </w:pPr>
          </w:p>
        </w:tc>
      </w:tr>
    </w:tbl>
    <w:p w14:paraId="07146515" w14:textId="537ECC71" w:rsidR="00122F84" w:rsidRPr="007D5B6B" w:rsidRDefault="00122F84" w:rsidP="009E45AD">
      <w:pPr>
        <w:spacing w:line="276" w:lineRule="auto"/>
        <w:outlineLvl w:val="0"/>
        <w:rPr>
          <w:rFonts w:asciiTheme="majorHAnsi" w:hAnsiTheme="majorHAnsi" w:cstheme="majorHAnsi"/>
        </w:rPr>
      </w:pPr>
      <w:bookmarkStart w:id="0" w:name="_GoBack"/>
      <w:bookmarkEnd w:id="0"/>
    </w:p>
    <w:sectPr w:rsidR="00122F84" w:rsidRPr="007D5B6B" w:rsidSect="00AE545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163E" w14:textId="77777777" w:rsidR="00FC4DC0" w:rsidRDefault="00FC4DC0" w:rsidP="00C139C9">
      <w:r>
        <w:separator/>
      </w:r>
    </w:p>
  </w:endnote>
  <w:endnote w:type="continuationSeparator" w:id="0">
    <w:p w14:paraId="7EF193A3" w14:textId="77777777" w:rsidR="00FC4DC0" w:rsidRDefault="00FC4DC0" w:rsidP="00C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91C" w14:textId="77777777" w:rsidR="00C139C9" w:rsidRDefault="00C139C9" w:rsidP="00134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55780" w14:textId="77777777" w:rsidR="00C139C9" w:rsidRDefault="00C139C9" w:rsidP="00C13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83E9" w14:textId="77777777" w:rsidR="00C139C9" w:rsidRDefault="00C139C9" w:rsidP="00134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59A">
      <w:rPr>
        <w:rStyle w:val="PageNumber"/>
        <w:noProof/>
      </w:rPr>
      <w:t>1</w:t>
    </w:r>
    <w:r>
      <w:rPr>
        <w:rStyle w:val="PageNumber"/>
      </w:rPr>
      <w:fldChar w:fldCharType="end"/>
    </w:r>
  </w:p>
  <w:p w14:paraId="2C7CE0C4" w14:textId="77777777" w:rsidR="00C139C9" w:rsidRDefault="00C139C9" w:rsidP="00C13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7AF2" w14:textId="77777777" w:rsidR="00FC4DC0" w:rsidRDefault="00FC4DC0" w:rsidP="00C139C9">
      <w:r>
        <w:separator/>
      </w:r>
    </w:p>
  </w:footnote>
  <w:footnote w:type="continuationSeparator" w:id="0">
    <w:p w14:paraId="6C04F5B7" w14:textId="77777777" w:rsidR="00FC4DC0" w:rsidRDefault="00FC4DC0" w:rsidP="00C1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1AC"/>
    <w:multiLevelType w:val="hybridMultilevel"/>
    <w:tmpl w:val="84E0FAF2"/>
    <w:lvl w:ilvl="0" w:tplc="0409000F">
      <w:start w:val="1"/>
      <w:numFmt w:val="decimal"/>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CB28FA"/>
    <w:multiLevelType w:val="hybridMultilevel"/>
    <w:tmpl w:val="59604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7EAE"/>
    <w:multiLevelType w:val="hybridMultilevel"/>
    <w:tmpl w:val="B65C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17B9"/>
    <w:multiLevelType w:val="hybridMultilevel"/>
    <w:tmpl w:val="959C1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860BD"/>
    <w:multiLevelType w:val="multilevel"/>
    <w:tmpl w:val="F1362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C4974"/>
    <w:multiLevelType w:val="hybridMultilevel"/>
    <w:tmpl w:val="6FD4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06A1B"/>
    <w:multiLevelType w:val="hybridMultilevel"/>
    <w:tmpl w:val="CF488C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230EF"/>
    <w:multiLevelType w:val="multilevel"/>
    <w:tmpl w:val="EA9A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D35DB"/>
    <w:multiLevelType w:val="hybridMultilevel"/>
    <w:tmpl w:val="AB82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07B42"/>
    <w:multiLevelType w:val="multilevel"/>
    <w:tmpl w:val="EA9A9E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13E1BC8"/>
    <w:multiLevelType w:val="hybridMultilevel"/>
    <w:tmpl w:val="1364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5557"/>
    <w:multiLevelType w:val="hybridMultilevel"/>
    <w:tmpl w:val="69CA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22AD7"/>
    <w:multiLevelType w:val="hybridMultilevel"/>
    <w:tmpl w:val="61A8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43053"/>
    <w:multiLevelType w:val="multilevel"/>
    <w:tmpl w:val="4586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D7C61"/>
    <w:multiLevelType w:val="hybridMultilevel"/>
    <w:tmpl w:val="AC18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064FEC"/>
    <w:multiLevelType w:val="multilevel"/>
    <w:tmpl w:val="D1C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719B7"/>
    <w:multiLevelType w:val="hybridMultilevel"/>
    <w:tmpl w:val="505AEAA6"/>
    <w:lvl w:ilvl="0" w:tplc="04090001">
      <w:start w:val="1"/>
      <w:numFmt w:val="bullet"/>
      <w:lvlText w:val=""/>
      <w:lvlJc w:val="left"/>
      <w:pPr>
        <w:ind w:left="0" w:hanging="360"/>
      </w:pPr>
      <w:rPr>
        <w:rFonts w:ascii="Symbol" w:hAnsi="Symbol"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79498C"/>
    <w:multiLevelType w:val="multilevel"/>
    <w:tmpl w:val="EA9A9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445414C"/>
    <w:multiLevelType w:val="multilevel"/>
    <w:tmpl w:val="622C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9"/>
  </w:num>
  <w:num w:numId="4">
    <w:abstractNumId w:val="6"/>
  </w:num>
  <w:num w:numId="5">
    <w:abstractNumId w:val="0"/>
  </w:num>
  <w:num w:numId="6">
    <w:abstractNumId w:val="3"/>
  </w:num>
  <w:num w:numId="7">
    <w:abstractNumId w:val="2"/>
  </w:num>
  <w:num w:numId="8">
    <w:abstractNumId w:val="14"/>
  </w:num>
  <w:num w:numId="9">
    <w:abstractNumId w:val="11"/>
  </w:num>
  <w:num w:numId="10">
    <w:abstractNumId w:val="5"/>
  </w:num>
  <w:num w:numId="11">
    <w:abstractNumId w:val="8"/>
  </w:num>
  <w:num w:numId="12">
    <w:abstractNumId w:val="16"/>
  </w:num>
  <w:num w:numId="13">
    <w:abstractNumId w:val="12"/>
  </w:num>
  <w:num w:numId="14">
    <w:abstractNumId w:val="15"/>
  </w:num>
  <w:num w:numId="15">
    <w:abstractNumId w:val="4"/>
  </w:num>
  <w:num w:numId="16">
    <w:abstractNumId w:val="13"/>
  </w:num>
  <w:num w:numId="17">
    <w:abstractNumId w:val="18"/>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0"/>
    <w:rsid w:val="00044B98"/>
    <w:rsid w:val="0007749E"/>
    <w:rsid w:val="000A6592"/>
    <w:rsid w:val="00122F84"/>
    <w:rsid w:val="001600BA"/>
    <w:rsid w:val="001A6E23"/>
    <w:rsid w:val="001B0267"/>
    <w:rsid w:val="001B4374"/>
    <w:rsid w:val="001B640C"/>
    <w:rsid w:val="001C560B"/>
    <w:rsid w:val="00205002"/>
    <w:rsid w:val="002149B3"/>
    <w:rsid w:val="002172D3"/>
    <w:rsid w:val="00254AF9"/>
    <w:rsid w:val="002A01BC"/>
    <w:rsid w:val="002A1E9F"/>
    <w:rsid w:val="002B1016"/>
    <w:rsid w:val="002C1D29"/>
    <w:rsid w:val="003168C7"/>
    <w:rsid w:val="00336E2A"/>
    <w:rsid w:val="00342BFD"/>
    <w:rsid w:val="00343A5A"/>
    <w:rsid w:val="003A3BE9"/>
    <w:rsid w:val="00406B6B"/>
    <w:rsid w:val="0042314E"/>
    <w:rsid w:val="00441D84"/>
    <w:rsid w:val="0046767D"/>
    <w:rsid w:val="00487311"/>
    <w:rsid w:val="004B12D7"/>
    <w:rsid w:val="005255F5"/>
    <w:rsid w:val="00526783"/>
    <w:rsid w:val="00566C8C"/>
    <w:rsid w:val="00571B7E"/>
    <w:rsid w:val="005814E8"/>
    <w:rsid w:val="005A69CA"/>
    <w:rsid w:val="005D0AAB"/>
    <w:rsid w:val="005F3869"/>
    <w:rsid w:val="006042D9"/>
    <w:rsid w:val="00613643"/>
    <w:rsid w:val="006248EF"/>
    <w:rsid w:val="00645558"/>
    <w:rsid w:val="00653D96"/>
    <w:rsid w:val="006A1015"/>
    <w:rsid w:val="006A1833"/>
    <w:rsid w:val="007B57FB"/>
    <w:rsid w:val="007D5B6B"/>
    <w:rsid w:val="007D72B2"/>
    <w:rsid w:val="007F525F"/>
    <w:rsid w:val="008C7061"/>
    <w:rsid w:val="008D417A"/>
    <w:rsid w:val="008E3096"/>
    <w:rsid w:val="008E659A"/>
    <w:rsid w:val="00907877"/>
    <w:rsid w:val="00927919"/>
    <w:rsid w:val="009477C3"/>
    <w:rsid w:val="00984BFC"/>
    <w:rsid w:val="009E45AD"/>
    <w:rsid w:val="00A156AF"/>
    <w:rsid w:val="00AB02AF"/>
    <w:rsid w:val="00AC50D5"/>
    <w:rsid w:val="00AF2671"/>
    <w:rsid w:val="00B870E1"/>
    <w:rsid w:val="00BA141B"/>
    <w:rsid w:val="00BA7C35"/>
    <w:rsid w:val="00BB4134"/>
    <w:rsid w:val="00C139C9"/>
    <w:rsid w:val="00C154C3"/>
    <w:rsid w:val="00C20ED6"/>
    <w:rsid w:val="00C62637"/>
    <w:rsid w:val="00C673BC"/>
    <w:rsid w:val="00CA5870"/>
    <w:rsid w:val="00D05600"/>
    <w:rsid w:val="00D401F2"/>
    <w:rsid w:val="00D81E4F"/>
    <w:rsid w:val="00DA696E"/>
    <w:rsid w:val="00DB2F03"/>
    <w:rsid w:val="00E22A6F"/>
    <w:rsid w:val="00E3098F"/>
    <w:rsid w:val="00E472D2"/>
    <w:rsid w:val="00EA1C09"/>
    <w:rsid w:val="00EA39B3"/>
    <w:rsid w:val="00ED4711"/>
    <w:rsid w:val="00ED7008"/>
    <w:rsid w:val="00ED7E62"/>
    <w:rsid w:val="00F302F4"/>
    <w:rsid w:val="00F354CA"/>
    <w:rsid w:val="00F62660"/>
    <w:rsid w:val="00F768A8"/>
    <w:rsid w:val="00FC0859"/>
    <w:rsid w:val="00FC1CDC"/>
    <w:rsid w:val="00FC4DC0"/>
    <w:rsid w:val="00FF7C7D"/>
    <w:rsid w:val="2F49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FC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749E"/>
    <w:rPr>
      <w:rFonts w:ascii="Times New Roman" w:hAnsi="Times New Roman" w:cs="Times New Roman"/>
    </w:rPr>
  </w:style>
  <w:style w:type="paragraph" w:styleId="Heading1">
    <w:name w:val="heading 1"/>
    <w:basedOn w:val="Normal"/>
    <w:next w:val="Normal"/>
    <w:link w:val="Heading1Char"/>
    <w:uiPriority w:val="9"/>
    <w:qFormat/>
    <w:rsid w:val="007D5B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5B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02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02F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302F4"/>
    <w:pPr>
      <w:ind w:left="720"/>
      <w:contextualSpacing/>
    </w:pPr>
    <w:rPr>
      <w:rFonts w:asciiTheme="minorHAnsi" w:eastAsiaTheme="minorHAnsi" w:hAnsiTheme="minorHAnsi" w:cstheme="minorBidi"/>
    </w:rPr>
  </w:style>
  <w:style w:type="table" w:styleId="TableGrid">
    <w:name w:val="Table Grid"/>
    <w:basedOn w:val="TableNormal"/>
    <w:uiPriority w:val="59"/>
    <w:rsid w:val="00C1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39C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39C9"/>
  </w:style>
  <w:style w:type="character" w:styleId="PageNumber">
    <w:name w:val="page number"/>
    <w:basedOn w:val="DefaultParagraphFont"/>
    <w:uiPriority w:val="99"/>
    <w:semiHidden/>
    <w:unhideWhenUsed/>
    <w:rsid w:val="00C139C9"/>
  </w:style>
  <w:style w:type="character" w:styleId="Emphasis">
    <w:name w:val="Emphasis"/>
    <w:basedOn w:val="DefaultParagraphFont"/>
    <w:uiPriority w:val="20"/>
    <w:qFormat/>
    <w:rsid w:val="00927919"/>
    <w:rPr>
      <w:i/>
      <w:iCs/>
    </w:rPr>
  </w:style>
  <w:style w:type="paragraph" w:customStyle="1" w:styleId="p1">
    <w:name w:val="p1"/>
    <w:basedOn w:val="Normal"/>
    <w:rsid w:val="001B4374"/>
    <w:pPr>
      <w:spacing w:before="75" w:after="75"/>
    </w:pPr>
    <w:rPr>
      <w:sz w:val="18"/>
      <w:szCs w:val="18"/>
    </w:rPr>
  </w:style>
  <w:style w:type="character" w:customStyle="1" w:styleId="author-190284850">
    <w:name w:val="author-190284850"/>
    <w:basedOn w:val="DefaultParagraphFont"/>
    <w:rsid w:val="00613643"/>
  </w:style>
  <w:style w:type="paragraph" w:customStyle="1" w:styleId="list-bullet1">
    <w:name w:val="list-bullet1"/>
    <w:basedOn w:val="Normal"/>
    <w:rsid w:val="00613643"/>
    <w:pPr>
      <w:spacing w:before="100" w:beforeAutospacing="1" w:after="100" w:afterAutospacing="1"/>
    </w:pPr>
    <w:rPr>
      <w:rFonts w:eastAsia="Times New Roman"/>
    </w:rPr>
  </w:style>
  <w:style w:type="paragraph" w:customStyle="1" w:styleId="list-bullet2">
    <w:name w:val="list-bullet2"/>
    <w:basedOn w:val="Normal"/>
    <w:rsid w:val="0061364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5B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772">
      <w:bodyDiv w:val="1"/>
      <w:marLeft w:val="0"/>
      <w:marRight w:val="0"/>
      <w:marTop w:val="0"/>
      <w:marBottom w:val="0"/>
      <w:divBdr>
        <w:top w:val="none" w:sz="0" w:space="0" w:color="auto"/>
        <w:left w:val="none" w:sz="0" w:space="0" w:color="auto"/>
        <w:bottom w:val="none" w:sz="0" w:space="0" w:color="auto"/>
        <w:right w:val="none" w:sz="0" w:space="0" w:color="auto"/>
      </w:divBdr>
    </w:div>
    <w:div w:id="299073498">
      <w:bodyDiv w:val="1"/>
      <w:marLeft w:val="0"/>
      <w:marRight w:val="0"/>
      <w:marTop w:val="0"/>
      <w:marBottom w:val="0"/>
      <w:divBdr>
        <w:top w:val="none" w:sz="0" w:space="0" w:color="auto"/>
        <w:left w:val="none" w:sz="0" w:space="0" w:color="auto"/>
        <w:bottom w:val="none" w:sz="0" w:space="0" w:color="auto"/>
        <w:right w:val="none" w:sz="0" w:space="0" w:color="auto"/>
      </w:divBdr>
    </w:div>
    <w:div w:id="326909436">
      <w:bodyDiv w:val="1"/>
      <w:marLeft w:val="0"/>
      <w:marRight w:val="0"/>
      <w:marTop w:val="0"/>
      <w:marBottom w:val="0"/>
      <w:divBdr>
        <w:top w:val="none" w:sz="0" w:space="0" w:color="auto"/>
        <w:left w:val="none" w:sz="0" w:space="0" w:color="auto"/>
        <w:bottom w:val="none" w:sz="0" w:space="0" w:color="auto"/>
        <w:right w:val="none" w:sz="0" w:space="0" w:color="auto"/>
      </w:divBdr>
    </w:div>
    <w:div w:id="708528362">
      <w:bodyDiv w:val="1"/>
      <w:marLeft w:val="0"/>
      <w:marRight w:val="0"/>
      <w:marTop w:val="0"/>
      <w:marBottom w:val="0"/>
      <w:divBdr>
        <w:top w:val="none" w:sz="0" w:space="0" w:color="auto"/>
        <w:left w:val="none" w:sz="0" w:space="0" w:color="auto"/>
        <w:bottom w:val="none" w:sz="0" w:space="0" w:color="auto"/>
        <w:right w:val="none" w:sz="0" w:space="0" w:color="auto"/>
      </w:divBdr>
    </w:div>
    <w:div w:id="1063792505">
      <w:bodyDiv w:val="1"/>
      <w:marLeft w:val="0"/>
      <w:marRight w:val="0"/>
      <w:marTop w:val="0"/>
      <w:marBottom w:val="0"/>
      <w:divBdr>
        <w:top w:val="none" w:sz="0" w:space="0" w:color="auto"/>
        <w:left w:val="none" w:sz="0" w:space="0" w:color="auto"/>
        <w:bottom w:val="none" w:sz="0" w:space="0" w:color="auto"/>
        <w:right w:val="none" w:sz="0" w:space="0" w:color="auto"/>
      </w:divBdr>
    </w:div>
    <w:div w:id="1203441289">
      <w:bodyDiv w:val="1"/>
      <w:marLeft w:val="0"/>
      <w:marRight w:val="0"/>
      <w:marTop w:val="0"/>
      <w:marBottom w:val="0"/>
      <w:divBdr>
        <w:top w:val="none" w:sz="0" w:space="0" w:color="auto"/>
        <w:left w:val="none" w:sz="0" w:space="0" w:color="auto"/>
        <w:bottom w:val="none" w:sz="0" w:space="0" w:color="auto"/>
        <w:right w:val="none" w:sz="0" w:space="0" w:color="auto"/>
      </w:divBdr>
    </w:div>
    <w:div w:id="1342119955">
      <w:bodyDiv w:val="1"/>
      <w:marLeft w:val="0"/>
      <w:marRight w:val="0"/>
      <w:marTop w:val="0"/>
      <w:marBottom w:val="0"/>
      <w:divBdr>
        <w:top w:val="none" w:sz="0" w:space="0" w:color="auto"/>
        <w:left w:val="none" w:sz="0" w:space="0" w:color="auto"/>
        <w:bottom w:val="none" w:sz="0" w:space="0" w:color="auto"/>
        <w:right w:val="none" w:sz="0" w:space="0" w:color="auto"/>
      </w:divBdr>
    </w:div>
    <w:div w:id="1464806555">
      <w:bodyDiv w:val="1"/>
      <w:marLeft w:val="0"/>
      <w:marRight w:val="0"/>
      <w:marTop w:val="0"/>
      <w:marBottom w:val="0"/>
      <w:divBdr>
        <w:top w:val="none" w:sz="0" w:space="0" w:color="auto"/>
        <w:left w:val="none" w:sz="0" w:space="0" w:color="auto"/>
        <w:bottom w:val="none" w:sz="0" w:space="0" w:color="auto"/>
        <w:right w:val="none" w:sz="0" w:space="0" w:color="auto"/>
      </w:divBdr>
      <w:divsChild>
        <w:div w:id="152915171">
          <w:marLeft w:val="0"/>
          <w:marRight w:val="0"/>
          <w:marTop w:val="0"/>
          <w:marBottom w:val="0"/>
          <w:divBdr>
            <w:top w:val="none" w:sz="0" w:space="0" w:color="auto"/>
            <w:left w:val="none" w:sz="0" w:space="0" w:color="auto"/>
            <w:bottom w:val="none" w:sz="0" w:space="0" w:color="auto"/>
            <w:right w:val="none" w:sz="0" w:space="0" w:color="auto"/>
          </w:divBdr>
        </w:div>
        <w:div w:id="899513456">
          <w:marLeft w:val="0"/>
          <w:marRight w:val="0"/>
          <w:marTop w:val="0"/>
          <w:marBottom w:val="0"/>
          <w:divBdr>
            <w:top w:val="none" w:sz="0" w:space="0" w:color="auto"/>
            <w:left w:val="none" w:sz="0" w:space="0" w:color="auto"/>
            <w:bottom w:val="none" w:sz="0" w:space="0" w:color="auto"/>
            <w:right w:val="none" w:sz="0" w:space="0" w:color="auto"/>
          </w:divBdr>
        </w:div>
        <w:div w:id="243030539">
          <w:marLeft w:val="0"/>
          <w:marRight w:val="0"/>
          <w:marTop w:val="0"/>
          <w:marBottom w:val="0"/>
          <w:divBdr>
            <w:top w:val="none" w:sz="0" w:space="0" w:color="auto"/>
            <w:left w:val="none" w:sz="0" w:space="0" w:color="auto"/>
            <w:bottom w:val="none" w:sz="0" w:space="0" w:color="auto"/>
            <w:right w:val="none" w:sz="0" w:space="0" w:color="auto"/>
          </w:divBdr>
        </w:div>
      </w:divsChild>
    </w:div>
    <w:div w:id="1484617082">
      <w:bodyDiv w:val="1"/>
      <w:marLeft w:val="0"/>
      <w:marRight w:val="0"/>
      <w:marTop w:val="0"/>
      <w:marBottom w:val="0"/>
      <w:divBdr>
        <w:top w:val="none" w:sz="0" w:space="0" w:color="auto"/>
        <w:left w:val="none" w:sz="0" w:space="0" w:color="auto"/>
        <w:bottom w:val="none" w:sz="0" w:space="0" w:color="auto"/>
        <w:right w:val="none" w:sz="0" w:space="0" w:color="auto"/>
      </w:divBdr>
      <w:divsChild>
        <w:div w:id="1887058807">
          <w:marLeft w:val="0"/>
          <w:marRight w:val="0"/>
          <w:marTop w:val="0"/>
          <w:marBottom w:val="0"/>
          <w:divBdr>
            <w:top w:val="none" w:sz="0" w:space="0" w:color="auto"/>
            <w:left w:val="none" w:sz="0" w:space="0" w:color="auto"/>
            <w:bottom w:val="none" w:sz="0" w:space="0" w:color="auto"/>
            <w:right w:val="none" w:sz="0" w:space="0" w:color="auto"/>
          </w:divBdr>
        </w:div>
        <w:div w:id="2031181464">
          <w:marLeft w:val="0"/>
          <w:marRight w:val="0"/>
          <w:marTop w:val="0"/>
          <w:marBottom w:val="0"/>
          <w:divBdr>
            <w:top w:val="none" w:sz="0" w:space="0" w:color="auto"/>
            <w:left w:val="none" w:sz="0" w:space="0" w:color="auto"/>
            <w:bottom w:val="none" w:sz="0" w:space="0" w:color="auto"/>
            <w:right w:val="none" w:sz="0" w:space="0" w:color="auto"/>
          </w:divBdr>
        </w:div>
        <w:div w:id="80295700">
          <w:marLeft w:val="0"/>
          <w:marRight w:val="0"/>
          <w:marTop w:val="0"/>
          <w:marBottom w:val="0"/>
          <w:divBdr>
            <w:top w:val="none" w:sz="0" w:space="0" w:color="auto"/>
            <w:left w:val="none" w:sz="0" w:space="0" w:color="auto"/>
            <w:bottom w:val="none" w:sz="0" w:space="0" w:color="auto"/>
            <w:right w:val="none" w:sz="0" w:space="0" w:color="auto"/>
          </w:divBdr>
        </w:div>
      </w:divsChild>
    </w:div>
    <w:div w:id="1635407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Sylvie Hale</cp:lastModifiedBy>
  <cp:revision>4</cp:revision>
  <dcterms:created xsi:type="dcterms:W3CDTF">2019-04-08T22:56:00Z</dcterms:created>
  <dcterms:modified xsi:type="dcterms:W3CDTF">2019-04-08T23:04:00Z</dcterms:modified>
</cp:coreProperties>
</file>