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282"/>
        <w:gridCol w:w="579"/>
        <w:gridCol w:w="1530"/>
        <w:gridCol w:w="1613"/>
        <w:gridCol w:w="5946"/>
      </w:tblGrid>
      <w:tr w:rsidR="00F01952" w14:paraId="3F3B95BC" w14:textId="77777777" w:rsidTr="001D0A42">
        <w:tc>
          <w:tcPr>
            <w:tcW w:w="12950" w:type="dxa"/>
            <w:gridSpan w:val="5"/>
          </w:tcPr>
          <w:p w14:paraId="2B93E3B5" w14:textId="107A0707" w:rsidR="00F01952" w:rsidRPr="001466F3" w:rsidRDefault="001466F3" w:rsidP="001466F3">
            <w:pPr>
              <w:jc w:val="center"/>
              <w:rPr>
                <w:b/>
                <w:lang w:bidi="en-US"/>
              </w:rPr>
            </w:pPr>
            <w:r>
              <w:rPr>
                <w:b/>
                <w:lang w:bidi="en-US"/>
              </w:rPr>
              <w:t xml:space="preserve">Goal </w:t>
            </w:r>
            <w:r w:rsidR="00F01952" w:rsidRPr="001466F3">
              <w:rPr>
                <w:b/>
                <w:lang w:bidi="en-US"/>
              </w:rPr>
              <w:t>1</w:t>
            </w:r>
            <w:r>
              <w:rPr>
                <w:b/>
                <w:lang w:bidi="en-US"/>
              </w:rPr>
              <w:t>:</w:t>
            </w:r>
            <w:r w:rsidR="00F01952" w:rsidRPr="001466F3">
              <w:rPr>
                <w:b/>
                <w:lang w:bidi="en-US"/>
              </w:rPr>
              <w:t xml:space="preserve"> Regularly collaborate with K-12, community college, adult education/noncredit, and other local workforce development representatives to update and monitor progress toward regional goals and action plans.</w:t>
            </w:r>
          </w:p>
          <w:p w14:paraId="527074BF" w14:textId="77777777" w:rsidR="00F01952" w:rsidRDefault="00F01952" w:rsidP="006038D2">
            <w:pPr>
              <w:jc w:val="center"/>
              <w:rPr>
                <w:b/>
              </w:rPr>
            </w:pPr>
          </w:p>
        </w:tc>
      </w:tr>
      <w:tr w:rsidR="00F01952" w14:paraId="2A655181" w14:textId="0B5C43E5" w:rsidTr="001D0A42">
        <w:tc>
          <w:tcPr>
            <w:tcW w:w="3248" w:type="dxa"/>
          </w:tcPr>
          <w:p w14:paraId="32C5791D" w14:textId="3CA2241A" w:rsidR="00F01952" w:rsidRDefault="00DE0C66" w:rsidP="006038D2">
            <w:pPr>
              <w:jc w:val="center"/>
              <w:rPr>
                <w:b/>
              </w:rPr>
            </w:pPr>
            <w:r>
              <w:rPr>
                <w:b/>
              </w:rPr>
              <w:t xml:space="preserve">2019-20 </w:t>
            </w:r>
            <w:r w:rsidR="001D0A42">
              <w:rPr>
                <w:b/>
              </w:rPr>
              <w:t>Activities</w:t>
            </w:r>
            <w:r w:rsidR="00F01952">
              <w:rPr>
                <w:b/>
              </w:rPr>
              <w:t xml:space="preserve"> </w:t>
            </w:r>
          </w:p>
          <w:p w14:paraId="5CC41145" w14:textId="77777777" w:rsidR="00F01952" w:rsidRPr="006038D2" w:rsidRDefault="00F01952" w:rsidP="006038D2">
            <w:pPr>
              <w:jc w:val="center"/>
              <w:rPr>
                <w:b/>
              </w:rPr>
            </w:pPr>
          </w:p>
        </w:tc>
        <w:tc>
          <w:tcPr>
            <w:tcW w:w="3747" w:type="dxa"/>
            <w:gridSpan w:val="3"/>
          </w:tcPr>
          <w:p w14:paraId="68D765B2" w14:textId="5BFB5313" w:rsidR="00F01952" w:rsidRPr="006038D2" w:rsidRDefault="00F01952" w:rsidP="006038D2">
            <w:pPr>
              <w:jc w:val="center"/>
              <w:rPr>
                <w:b/>
              </w:rPr>
            </w:pPr>
            <w:r>
              <w:rPr>
                <w:b/>
              </w:rPr>
              <w:t>Challenges</w:t>
            </w:r>
          </w:p>
        </w:tc>
        <w:tc>
          <w:tcPr>
            <w:tcW w:w="5955" w:type="dxa"/>
          </w:tcPr>
          <w:p w14:paraId="6DA5511A" w14:textId="43ECCD20" w:rsidR="00F01952" w:rsidRPr="006038D2" w:rsidRDefault="00F01952" w:rsidP="006038D2">
            <w:pPr>
              <w:jc w:val="center"/>
              <w:rPr>
                <w:b/>
              </w:rPr>
            </w:pPr>
            <w:r w:rsidRPr="00DE0C66">
              <w:rPr>
                <w:b/>
                <w:color w:val="0070C0"/>
              </w:rPr>
              <w:t>Regional Priority Items for Next Year</w:t>
            </w:r>
            <w:r w:rsidR="00DE0C66" w:rsidRPr="00DE0C66">
              <w:rPr>
                <w:b/>
                <w:color w:val="0070C0"/>
              </w:rPr>
              <w:t>/</w:t>
            </w:r>
            <w:r w:rsidR="00DE0C66" w:rsidRPr="00DE0C66">
              <w:rPr>
                <w:b/>
                <w:color w:val="00B050"/>
              </w:rPr>
              <w:t>Feedback from Career Pathways</w:t>
            </w:r>
          </w:p>
        </w:tc>
      </w:tr>
      <w:tr w:rsidR="001D0A42" w14:paraId="1E310CEB" w14:textId="7A253306" w:rsidTr="001D0A42">
        <w:trPr>
          <w:trHeight w:val="4607"/>
        </w:trPr>
        <w:tc>
          <w:tcPr>
            <w:tcW w:w="3248" w:type="dxa"/>
          </w:tcPr>
          <w:p w14:paraId="1A63BCDD" w14:textId="77777777" w:rsidR="001D0A42" w:rsidRPr="00DE0C66" w:rsidRDefault="001D0A42" w:rsidP="001D0A42">
            <w:pPr>
              <w:pStyle w:val="TableParagraph"/>
              <w:ind w:left="0" w:right="322"/>
              <w:rPr>
                <w:rFonts w:asciiTheme="minorHAnsi" w:hAnsiTheme="minorHAnsi" w:cstheme="minorHAnsi"/>
                <w:color w:val="C00000"/>
              </w:rPr>
            </w:pPr>
            <w:r w:rsidRPr="00DE0C66">
              <w:rPr>
                <w:rFonts w:asciiTheme="minorHAnsi" w:hAnsiTheme="minorHAnsi" w:cstheme="minorHAnsi"/>
                <w:color w:val="C00000"/>
              </w:rPr>
              <w:t xml:space="preserve">Establish a meeting calendar for the year and ensure all stakeholders are invited to and participate in regular workgroup meetings.  </w:t>
            </w:r>
          </w:p>
          <w:p w14:paraId="7F51355C" w14:textId="77777777" w:rsidR="001D0A42" w:rsidRPr="00DE0C66" w:rsidRDefault="001D0A42" w:rsidP="001D0A42">
            <w:pPr>
              <w:pStyle w:val="TableParagraph"/>
              <w:ind w:left="0" w:right="322"/>
              <w:rPr>
                <w:rFonts w:asciiTheme="minorHAnsi" w:hAnsiTheme="minorHAnsi" w:cstheme="minorHAnsi"/>
                <w:color w:val="C00000"/>
              </w:rPr>
            </w:pPr>
          </w:p>
          <w:p w14:paraId="69790AC6" w14:textId="77777777" w:rsidR="001D0A42" w:rsidRPr="00DE0C66" w:rsidRDefault="001D0A42" w:rsidP="001D0A42">
            <w:pPr>
              <w:pStyle w:val="TableParagraph"/>
              <w:ind w:left="0" w:right="322"/>
              <w:rPr>
                <w:rFonts w:asciiTheme="minorHAnsi" w:hAnsiTheme="minorHAnsi" w:cstheme="minorHAnsi"/>
                <w:color w:val="C00000"/>
              </w:rPr>
            </w:pPr>
            <w:r w:rsidRPr="00DE0C66">
              <w:rPr>
                <w:rFonts w:asciiTheme="minorHAnsi" w:hAnsiTheme="minorHAnsi" w:cstheme="minorHAnsi"/>
                <w:color w:val="C00000"/>
              </w:rPr>
              <w:t xml:space="preserve">Include goals and action review on WG1 agendas at least quarterly. </w:t>
            </w:r>
          </w:p>
          <w:p w14:paraId="639F2D9C" w14:textId="77777777" w:rsidR="001D0A42" w:rsidRPr="00DE0C66" w:rsidRDefault="001D0A42" w:rsidP="001D0A42">
            <w:pPr>
              <w:pStyle w:val="TableParagraph"/>
              <w:ind w:left="0" w:right="322"/>
              <w:rPr>
                <w:rFonts w:asciiTheme="minorHAnsi" w:hAnsiTheme="minorHAnsi" w:cstheme="minorHAnsi"/>
                <w:color w:val="C00000"/>
              </w:rPr>
            </w:pPr>
          </w:p>
          <w:p w14:paraId="6CA5B826" w14:textId="77777777" w:rsidR="001D0A42" w:rsidRPr="00DE0C66" w:rsidRDefault="001D0A42" w:rsidP="001D0A42">
            <w:pPr>
              <w:pStyle w:val="TableParagraph"/>
              <w:ind w:left="0" w:right="322"/>
              <w:rPr>
                <w:rFonts w:asciiTheme="minorHAnsi" w:hAnsiTheme="minorHAnsi" w:cstheme="minorHAnsi"/>
                <w:color w:val="C00000"/>
              </w:rPr>
            </w:pPr>
            <w:r w:rsidRPr="00DE0C66">
              <w:rPr>
                <w:rFonts w:asciiTheme="minorHAnsi" w:hAnsiTheme="minorHAnsi" w:cstheme="minorHAnsi"/>
                <w:color w:val="C00000"/>
              </w:rPr>
              <w:t xml:space="preserve">Include regular labor market updates at WG1 meetings to ensure alignment of pathways with industry demand.  </w:t>
            </w:r>
          </w:p>
          <w:p w14:paraId="2C967B06" w14:textId="77777777" w:rsidR="001D0A42" w:rsidRPr="00DE0C66" w:rsidRDefault="001D0A42" w:rsidP="001D0A42">
            <w:pPr>
              <w:pStyle w:val="TableParagraph"/>
              <w:ind w:left="0" w:right="322"/>
              <w:rPr>
                <w:rFonts w:asciiTheme="minorHAnsi" w:hAnsiTheme="minorHAnsi" w:cstheme="minorHAnsi"/>
                <w:color w:val="C00000"/>
              </w:rPr>
            </w:pPr>
          </w:p>
          <w:p w14:paraId="23FA5A57" w14:textId="77777777" w:rsidR="001D0A42" w:rsidRPr="00DE0C66" w:rsidRDefault="001D0A42" w:rsidP="001D0A42">
            <w:pPr>
              <w:pStyle w:val="TableParagraph"/>
              <w:ind w:left="0" w:right="322"/>
              <w:rPr>
                <w:rFonts w:asciiTheme="minorHAnsi" w:hAnsiTheme="minorHAnsi" w:cstheme="minorHAnsi"/>
                <w:color w:val="C00000"/>
              </w:rPr>
            </w:pPr>
            <w:r w:rsidRPr="00DE0C66">
              <w:rPr>
                <w:rFonts w:asciiTheme="minorHAnsi" w:hAnsiTheme="minorHAnsi" w:cstheme="minorHAnsi"/>
                <w:color w:val="C00000"/>
              </w:rPr>
              <w:t>Review student outcome and identified metrics of quality career pathways. Evaluate the document that outlines the metrics that are being collected.</w:t>
            </w:r>
          </w:p>
          <w:p w14:paraId="5668882E" w14:textId="77777777" w:rsidR="001D0A42" w:rsidRPr="00DE0C66" w:rsidRDefault="001D0A42" w:rsidP="001D0A42">
            <w:pPr>
              <w:pStyle w:val="TableParagraph"/>
              <w:ind w:left="0" w:right="322"/>
              <w:rPr>
                <w:rFonts w:asciiTheme="minorHAnsi" w:hAnsiTheme="minorHAnsi" w:cstheme="minorHAnsi"/>
                <w:color w:val="C00000"/>
              </w:rPr>
            </w:pPr>
          </w:p>
          <w:p w14:paraId="033D3EFB" w14:textId="77777777" w:rsidR="001D0A42" w:rsidRPr="00DE0C66" w:rsidRDefault="001D0A42" w:rsidP="001D0A42">
            <w:pPr>
              <w:pStyle w:val="TableParagraph"/>
              <w:ind w:left="0" w:right="322"/>
              <w:rPr>
                <w:rFonts w:asciiTheme="minorHAnsi" w:hAnsiTheme="minorHAnsi" w:cstheme="minorHAnsi"/>
                <w:color w:val="C00000"/>
              </w:rPr>
            </w:pPr>
            <w:r w:rsidRPr="00DE0C66">
              <w:rPr>
                <w:rFonts w:asciiTheme="minorHAnsi" w:hAnsiTheme="minorHAnsi" w:cstheme="minorHAnsi"/>
                <w:color w:val="C00000"/>
              </w:rPr>
              <w:t xml:space="preserve">Identify which districts are not yet participating in </w:t>
            </w:r>
            <w:proofErr w:type="spellStart"/>
            <w:r w:rsidRPr="00DE0C66">
              <w:rPr>
                <w:rFonts w:asciiTheme="minorHAnsi" w:hAnsiTheme="minorHAnsi" w:cstheme="minorHAnsi"/>
                <w:color w:val="C00000"/>
              </w:rPr>
              <w:t>CalPASS</w:t>
            </w:r>
            <w:proofErr w:type="spellEnd"/>
            <w:r w:rsidRPr="00DE0C66">
              <w:rPr>
                <w:rFonts w:asciiTheme="minorHAnsi" w:hAnsiTheme="minorHAnsi" w:cstheme="minorHAnsi"/>
                <w:color w:val="C00000"/>
              </w:rPr>
              <w:t>-</w:t>
            </w:r>
            <w:r w:rsidRPr="00DE0C66">
              <w:rPr>
                <w:rFonts w:asciiTheme="minorHAnsi" w:hAnsiTheme="minorHAnsi" w:cstheme="minorHAnsi"/>
                <w:color w:val="C00000"/>
              </w:rPr>
              <w:lastRenderedPageBreak/>
              <w:t xml:space="preserve">Plus and develop a plan to ensure their participation for 2019-20.  </w:t>
            </w:r>
          </w:p>
          <w:p w14:paraId="788CB9A4" w14:textId="3823696F" w:rsidR="001D0A42" w:rsidRDefault="001D0A42" w:rsidP="00DE0C66">
            <w:pPr>
              <w:pStyle w:val="TableParagraph"/>
              <w:ind w:left="0" w:right="322"/>
            </w:pPr>
          </w:p>
        </w:tc>
        <w:tc>
          <w:tcPr>
            <w:tcW w:w="3747" w:type="dxa"/>
            <w:gridSpan w:val="3"/>
          </w:tcPr>
          <w:p w14:paraId="58D2376B" w14:textId="77777777" w:rsidR="001D0A42" w:rsidRDefault="001D0A42" w:rsidP="001D0A42">
            <w:pPr>
              <w:rPr>
                <w:b/>
              </w:rPr>
            </w:pPr>
            <w:r>
              <w:lastRenderedPageBreak/>
              <w:t xml:space="preserve">Challenge is aligning organization for collaborative work. </w:t>
            </w:r>
          </w:p>
          <w:p w14:paraId="13A4F371" w14:textId="77777777" w:rsidR="001D0A42" w:rsidRDefault="001D0A42" w:rsidP="001D0A42">
            <w:pPr>
              <w:rPr>
                <w:b/>
              </w:rPr>
            </w:pPr>
          </w:p>
          <w:p w14:paraId="49BACC01" w14:textId="7D55273D" w:rsidR="001D0A42" w:rsidRDefault="001D0A42" w:rsidP="001D0A42"/>
        </w:tc>
        <w:tc>
          <w:tcPr>
            <w:tcW w:w="5955" w:type="dxa"/>
          </w:tcPr>
          <w:p w14:paraId="33B5ACBE" w14:textId="77777777" w:rsidR="001D0A42" w:rsidRPr="00DE0C66" w:rsidRDefault="001D0A42" w:rsidP="001D0A42">
            <w:pPr>
              <w:rPr>
                <w:color w:val="0070C0"/>
              </w:rPr>
            </w:pPr>
            <w:r w:rsidRPr="00DE0C66">
              <w:rPr>
                <w:color w:val="0070C0"/>
              </w:rPr>
              <w:t xml:space="preserve">Increased writing support for round 3 of the K12 SWP grant. </w:t>
            </w:r>
          </w:p>
          <w:p w14:paraId="28366EE2" w14:textId="6752077E" w:rsidR="001D0A42" w:rsidRPr="00DE0C66" w:rsidRDefault="001D0A42" w:rsidP="001D0A42">
            <w:pPr>
              <w:rPr>
                <w:color w:val="0070C0"/>
              </w:rPr>
            </w:pPr>
          </w:p>
          <w:p w14:paraId="355F81E2" w14:textId="33CA5170" w:rsidR="001D0A42" w:rsidRPr="00DE0C66" w:rsidRDefault="001D0A42" w:rsidP="001D0A42">
            <w:pPr>
              <w:rPr>
                <w:color w:val="0070C0"/>
              </w:rPr>
            </w:pPr>
            <w:r w:rsidRPr="00DE0C66">
              <w:rPr>
                <w:color w:val="0070C0"/>
              </w:rPr>
              <w:t xml:space="preserve">Continue to build collaborative relationships. </w:t>
            </w:r>
          </w:p>
          <w:p w14:paraId="73A3178B" w14:textId="52CB11E0" w:rsidR="00DE0C66" w:rsidRDefault="00DE0C66" w:rsidP="001D0A42">
            <w:pPr>
              <w:rPr>
                <w:color w:val="0070C0"/>
              </w:rPr>
            </w:pPr>
          </w:p>
          <w:p w14:paraId="5379AB3F" w14:textId="7B602666" w:rsidR="00DE0C66" w:rsidRPr="00DE0C66" w:rsidRDefault="00DE0C66" w:rsidP="001D0A42">
            <w:pPr>
              <w:rPr>
                <w:color w:val="00B050"/>
              </w:rPr>
            </w:pPr>
            <w:r w:rsidRPr="00DE0C66">
              <w:rPr>
                <w:color w:val="00B050"/>
              </w:rPr>
              <w:t xml:space="preserve">Collaboration and integration with AE/NC partners to align and not duplicate efforts when addressing quick training needs.  </w:t>
            </w:r>
          </w:p>
          <w:p w14:paraId="1636028B" w14:textId="310C439F" w:rsidR="00DE0C66" w:rsidRDefault="00DE0C66" w:rsidP="001D0A42">
            <w:pPr>
              <w:rPr>
                <w:color w:val="0070C0"/>
              </w:rPr>
            </w:pPr>
          </w:p>
          <w:p w14:paraId="66FCCF1D" w14:textId="55146DDC" w:rsidR="001D0A42" w:rsidRDefault="001D0A42" w:rsidP="001D0A42">
            <w:pPr>
              <w:rPr>
                <w:b/>
              </w:rPr>
            </w:pPr>
          </w:p>
          <w:p w14:paraId="0BC775DB" w14:textId="066B8ECD" w:rsidR="001D0A42" w:rsidRDefault="001D0A42" w:rsidP="001D0A42">
            <w:pPr>
              <w:rPr>
                <w:b/>
              </w:rPr>
            </w:pPr>
          </w:p>
          <w:p w14:paraId="002372A2" w14:textId="7BA22B88" w:rsidR="001D0A42" w:rsidRPr="00116090" w:rsidRDefault="001D0A42" w:rsidP="001D0A42"/>
        </w:tc>
      </w:tr>
      <w:tr w:rsidR="001D0A42" w:rsidRPr="006E066A" w14:paraId="5C5C99F7" w14:textId="77777777" w:rsidTr="001D0A42">
        <w:tc>
          <w:tcPr>
            <w:tcW w:w="12950" w:type="dxa"/>
            <w:gridSpan w:val="5"/>
          </w:tcPr>
          <w:p w14:paraId="5B584E6F" w14:textId="77777777" w:rsidR="001D0A42" w:rsidRDefault="001D0A42" w:rsidP="001D0A42">
            <w:pPr>
              <w:jc w:val="center"/>
              <w:rPr>
                <w:b/>
              </w:rPr>
            </w:pPr>
            <w:r w:rsidRPr="00BD5DB5">
              <w:rPr>
                <w:b/>
              </w:rPr>
              <w:t>Goal 2:</w:t>
            </w:r>
            <w:r w:rsidRPr="00365552">
              <w:t xml:space="preserve"> </w:t>
            </w:r>
            <w:r w:rsidRPr="00BD5DB5">
              <w:rPr>
                <w:b/>
              </w:rPr>
              <w:t xml:space="preserve"> Continuo</w:t>
            </w:r>
            <w:r w:rsidRPr="001466F3">
              <w:rPr>
                <w:b/>
              </w:rPr>
              <w:t>usly promote the regional career pathways system with a comprehensive communications plan</w:t>
            </w:r>
            <w:r>
              <w:rPr>
                <w:b/>
              </w:rPr>
              <w:t xml:space="preserve"> for all stakeholder</w:t>
            </w:r>
          </w:p>
          <w:p w14:paraId="1E87D755" w14:textId="61E2F831" w:rsidR="001D0A42" w:rsidRPr="00400E60" w:rsidRDefault="001D0A42" w:rsidP="001D0A42">
            <w:pPr>
              <w:jc w:val="center"/>
              <w:rPr>
                <w:b/>
              </w:rPr>
            </w:pPr>
          </w:p>
        </w:tc>
      </w:tr>
      <w:tr w:rsidR="001D0A42" w:rsidRPr="006E066A" w14:paraId="524F5096" w14:textId="77777777" w:rsidTr="001D0A42">
        <w:tc>
          <w:tcPr>
            <w:tcW w:w="3248" w:type="dxa"/>
          </w:tcPr>
          <w:p w14:paraId="63C56F11" w14:textId="2980321E" w:rsidR="001D0A42" w:rsidRPr="00400E60" w:rsidRDefault="001D0A42" w:rsidP="001D0A42">
            <w:pPr>
              <w:jc w:val="center"/>
              <w:rPr>
                <w:b/>
              </w:rPr>
            </w:pPr>
            <w:r>
              <w:rPr>
                <w:b/>
              </w:rPr>
              <w:t>Activities</w:t>
            </w:r>
          </w:p>
        </w:tc>
        <w:tc>
          <w:tcPr>
            <w:tcW w:w="3747" w:type="dxa"/>
            <w:gridSpan w:val="3"/>
          </w:tcPr>
          <w:p w14:paraId="2842CC7F" w14:textId="77972626" w:rsidR="001D0A42" w:rsidRPr="00400E60" w:rsidRDefault="001D0A42" w:rsidP="001D0A42">
            <w:pPr>
              <w:jc w:val="center"/>
              <w:rPr>
                <w:b/>
              </w:rPr>
            </w:pPr>
            <w:r w:rsidRPr="00400E60">
              <w:rPr>
                <w:b/>
              </w:rPr>
              <w:t>Challenges</w:t>
            </w:r>
          </w:p>
        </w:tc>
        <w:tc>
          <w:tcPr>
            <w:tcW w:w="5955" w:type="dxa"/>
          </w:tcPr>
          <w:p w14:paraId="25ABFE81" w14:textId="6EEB2418" w:rsidR="001D0A42" w:rsidRPr="00400E60" w:rsidRDefault="001D0A42" w:rsidP="001D0A42">
            <w:pPr>
              <w:jc w:val="center"/>
              <w:rPr>
                <w:b/>
                <w:color w:val="0070C0"/>
              </w:rPr>
            </w:pPr>
            <w:r w:rsidRPr="00DE0C66">
              <w:rPr>
                <w:b/>
                <w:color w:val="0070C0"/>
              </w:rPr>
              <w:t>Regional Priority Items for Next Year</w:t>
            </w:r>
            <w:r w:rsidR="00DE0C66">
              <w:rPr>
                <w:b/>
                <w:color w:val="0070C0"/>
              </w:rPr>
              <w:t>/</w:t>
            </w:r>
            <w:r w:rsidR="00DE0C66" w:rsidRPr="00DE0C66">
              <w:rPr>
                <w:b/>
                <w:color w:val="00B050"/>
              </w:rPr>
              <w:t xml:space="preserve"> </w:t>
            </w:r>
            <w:r w:rsidR="00DE0C66" w:rsidRPr="00DE0C66">
              <w:rPr>
                <w:b/>
                <w:color w:val="00B050"/>
              </w:rPr>
              <w:t>Feedback from Career Pathways</w:t>
            </w:r>
          </w:p>
        </w:tc>
      </w:tr>
      <w:tr w:rsidR="001D0A42" w:rsidRPr="006E066A" w14:paraId="1CC8C96C" w14:textId="26C9F2EA" w:rsidTr="001D0A42">
        <w:tc>
          <w:tcPr>
            <w:tcW w:w="3248" w:type="dxa"/>
          </w:tcPr>
          <w:p w14:paraId="2E96A682" w14:textId="77777777" w:rsidR="001D0A42" w:rsidRPr="00DE0C66" w:rsidRDefault="001D0A42" w:rsidP="001D0A42">
            <w:pPr>
              <w:rPr>
                <w:rFonts w:cstheme="minorHAnsi"/>
                <w:color w:val="C00000"/>
              </w:rPr>
            </w:pPr>
            <w:r w:rsidRPr="00DE0C66">
              <w:rPr>
                <w:rFonts w:cstheme="minorHAnsi"/>
                <w:color w:val="C00000"/>
              </w:rPr>
              <w:t>Outline the essential elements of an annual report; publish at the end of the program year; and disseminate to key stakeholders.</w:t>
            </w:r>
          </w:p>
          <w:p w14:paraId="647EA563" w14:textId="77777777" w:rsidR="001D0A42" w:rsidRPr="00DE0C66" w:rsidRDefault="001D0A42" w:rsidP="001D0A42">
            <w:pPr>
              <w:rPr>
                <w:rFonts w:cstheme="minorHAnsi"/>
                <w:color w:val="C00000"/>
              </w:rPr>
            </w:pPr>
          </w:p>
          <w:p w14:paraId="699BB0D6" w14:textId="77777777" w:rsidR="001D0A42" w:rsidRPr="00DE0C66" w:rsidRDefault="001D0A42" w:rsidP="001D0A42">
            <w:pPr>
              <w:rPr>
                <w:rFonts w:cstheme="minorHAnsi"/>
                <w:color w:val="C00000"/>
              </w:rPr>
            </w:pPr>
            <w:r w:rsidRPr="00DE0C66">
              <w:rPr>
                <w:rFonts w:cstheme="minorHAnsi"/>
                <w:color w:val="C00000"/>
              </w:rPr>
              <w:t xml:space="preserve">Regularly update </w:t>
            </w:r>
            <w:hyperlink r:id="rId7" w:history="1">
              <w:r w:rsidRPr="00DE0C66">
                <w:rPr>
                  <w:rStyle w:val="Hyperlink"/>
                  <w:rFonts w:cstheme="minorHAnsi"/>
                  <w:color w:val="C00000"/>
                </w:rPr>
                <w:t>www.careered.org</w:t>
              </w:r>
            </w:hyperlink>
            <w:r w:rsidRPr="00DE0C66">
              <w:rPr>
                <w:rFonts w:cstheme="minorHAnsi"/>
                <w:color w:val="C00000"/>
              </w:rPr>
              <w:t xml:space="preserve"> and </w:t>
            </w:r>
            <w:hyperlink r:id="rId8" w:history="1">
              <w:r w:rsidRPr="00DE0C66">
                <w:rPr>
                  <w:rStyle w:val="Hyperlink"/>
                  <w:rFonts w:cstheme="minorHAnsi"/>
                  <w:color w:val="C00000"/>
                </w:rPr>
                <w:t>www.myworkforceconnection.org</w:t>
              </w:r>
            </w:hyperlink>
            <w:r w:rsidRPr="00DE0C66">
              <w:rPr>
                <w:rFonts w:cstheme="minorHAnsi"/>
                <w:color w:val="C00000"/>
              </w:rPr>
              <w:t xml:space="preserve"> and develop collateral materials to define and promote the regional career pathways system (including targeted industry sectors, career development continuum, best practices, mapping tool and outcomes).</w:t>
            </w:r>
          </w:p>
          <w:p w14:paraId="14DBF4D6" w14:textId="77777777" w:rsidR="001D0A42" w:rsidRPr="00DE0C66" w:rsidRDefault="001D0A42" w:rsidP="001D0A42">
            <w:pPr>
              <w:rPr>
                <w:rFonts w:cstheme="minorHAnsi"/>
                <w:color w:val="C00000"/>
              </w:rPr>
            </w:pPr>
          </w:p>
          <w:p w14:paraId="554C6938" w14:textId="77777777" w:rsidR="001D0A42" w:rsidRPr="00DE0C66" w:rsidRDefault="001D0A42" w:rsidP="001D0A42">
            <w:pPr>
              <w:rPr>
                <w:rFonts w:cstheme="minorHAnsi"/>
                <w:color w:val="C00000"/>
              </w:rPr>
            </w:pPr>
            <w:r w:rsidRPr="00DE0C66">
              <w:rPr>
                <w:rFonts w:cstheme="minorHAnsi"/>
                <w:color w:val="C00000"/>
              </w:rPr>
              <w:t>Disseminate relevant labor market information.</w:t>
            </w:r>
          </w:p>
          <w:p w14:paraId="6907AD45" w14:textId="0D4A1564" w:rsidR="001D0A42" w:rsidRPr="00DE0C66" w:rsidRDefault="001D0A42" w:rsidP="001D0A42">
            <w:pPr>
              <w:rPr>
                <w:color w:val="C00000"/>
              </w:rPr>
            </w:pPr>
          </w:p>
        </w:tc>
        <w:tc>
          <w:tcPr>
            <w:tcW w:w="3747" w:type="dxa"/>
            <w:gridSpan w:val="3"/>
          </w:tcPr>
          <w:p w14:paraId="58415850" w14:textId="77777777" w:rsidR="001D0A42" w:rsidRPr="003F5F74" w:rsidRDefault="001D0A42" w:rsidP="001D0A42">
            <w:r>
              <w:lastRenderedPageBreak/>
              <w:t xml:space="preserve">Inconsistent messaging or communication that has caused some confusion.  Time to work with staff to really roll out something that is sustainable and “owned” by staff.  </w:t>
            </w:r>
          </w:p>
          <w:p w14:paraId="7A36C8D1" w14:textId="77777777" w:rsidR="001D0A42" w:rsidRDefault="001D0A42" w:rsidP="001D0A42"/>
          <w:p w14:paraId="24729EAA" w14:textId="77777777" w:rsidR="001D0A42" w:rsidRDefault="001D0A42" w:rsidP="001D0A42">
            <w:r>
              <w:lastRenderedPageBreak/>
              <w:t>Communication with feeder district is poor.  Despite a push to have better communication and a better streamlined process for students to choose meaningful CTE electives, unable to make that a priority with freshmen because the feeder schools do not mirror our information.</w:t>
            </w:r>
          </w:p>
          <w:p w14:paraId="5C3DB10E" w14:textId="77777777" w:rsidR="001D0A42" w:rsidRDefault="001D0A42" w:rsidP="001D0A42"/>
          <w:p w14:paraId="7AA5F9C3" w14:textId="2F1D1378" w:rsidR="001D0A42" w:rsidRDefault="001D0A42" w:rsidP="001D0A42">
            <w:r>
              <w:t>Lack of the specific marketing of the career pathway programs is a challenge to maintain engagement with the MS and HS students to keep them interested in the career development and career pathways.</w:t>
            </w:r>
          </w:p>
          <w:p w14:paraId="668F269A" w14:textId="5E83F310" w:rsidR="001D0A42" w:rsidRDefault="001D0A42" w:rsidP="001D0A42">
            <w:r>
              <w:t xml:space="preserve"> </w:t>
            </w:r>
          </w:p>
        </w:tc>
        <w:tc>
          <w:tcPr>
            <w:tcW w:w="5955" w:type="dxa"/>
          </w:tcPr>
          <w:p w14:paraId="7FE89D52" w14:textId="4E2CAB42" w:rsidR="001D0A42" w:rsidRPr="006E066A" w:rsidRDefault="001D0A42" w:rsidP="001D0A42">
            <w:pPr>
              <w:rPr>
                <w:color w:val="0070C0"/>
              </w:rPr>
            </w:pPr>
            <w:r w:rsidRPr="006E066A">
              <w:rPr>
                <w:color w:val="0070C0"/>
              </w:rPr>
              <w:lastRenderedPageBreak/>
              <w:t xml:space="preserve">There is a need to put more emphasis in gaining access to younger students.  If we were to gain access to students in the grade levels including the MS, they could identify a career pathway to strive for at the earlier stage of their education.  </w:t>
            </w:r>
          </w:p>
          <w:p w14:paraId="3F9A41DB" w14:textId="77777777" w:rsidR="001D0A42" w:rsidRDefault="001D0A42" w:rsidP="001D0A42">
            <w:pPr>
              <w:rPr>
                <w:color w:val="0070C0"/>
              </w:rPr>
            </w:pPr>
          </w:p>
          <w:p w14:paraId="05A63A43" w14:textId="7FEFAADE" w:rsidR="001D0A42" w:rsidRDefault="001D0A42" w:rsidP="001D0A42">
            <w:pPr>
              <w:rPr>
                <w:color w:val="0070C0"/>
              </w:rPr>
            </w:pPr>
            <w:r w:rsidRPr="006E066A">
              <w:rPr>
                <w:color w:val="0070C0"/>
              </w:rPr>
              <w:t xml:space="preserve">Variety of ways each school, district, cc operates.   A lot of communication is needed. </w:t>
            </w:r>
          </w:p>
          <w:p w14:paraId="3F0DD27B" w14:textId="77777777" w:rsidR="001D0A42" w:rsidRPr="001E61BD" w:rsidRDefault="001D0A42" w:rsidP="001D0A42">
            <w:pPr>
              <w:rPr>
                <w:color w:val="0070C0"/>
              </w:rPr>
            </w:pPr>
            <w:r w:rsidRPr="006E066A">
              <w:rPr>
                <w:color w:val="0070C0"/>
              </w:rPr>
              <w:lastRenderedPageBreak/>
              <w:t xml:space="preserve">More </w:t>
            </w:r>
            <w:r w:rsidRPr="001E61BD">
              <w:rPr>
                <w:color w:val="0070C0"/>
              </w:rPr>
              <w:t xml:space="preserve">emphasis on younger students.  </w:t>
            </w:r>
          </w:p>
          <w:p w14:paraId="7B37D132" w14:textId="77777777" w:rsidR="001D0A42" w:rsidRPr="001E61BD" w:rsidRDefault="001D0A42" w:rsidP="001D0A42">
            <w:pPr>
              <w:rPr>
                <w:color w:val="0070C0"/>
              </w:rPr>
            </w:pPr>
          </w:p>
          <w:p w14:paraId="06597F80" w14:textId="10507F7E" w:rsidR="001D0A42" w:rsidRPr="001E61BD" w:rsidRDefault="001D0A42" w:rsidP="001D0A42">
            <w:pPr>
              <w:rPr>
                <w:color w:val="0070C0"/>
              </w:rPr>
            </w:pPr>
            <w:r w:rsidRPr="001E61BD">
              <w:rPr>
                <w:color w:val="0070C0"/>
              </w:rPr>
              <w:t xml:space="preserve">Gain access to students in earlier grade levels. </w:t>
            </w:r>
          </w:p>
          <w:p w14:paraId="20B3698E" w14:textId="77777777" w:rsidR="001D0A42" w:rsidRPr="001E61BD" w:rsidRDefault="001D0A42" w:rsidP="001D0A42">
            <w:pPr>
              <w:rPr>
                <w:color w:val="0070C0"/>
              </w:rPr>
            </w:pPr>
          </w:p>
          <w:p w14:paraId="380EF8FF" w14:textId="327D1888" w:rsidR="001D0A42" w:rsidRPr="001E61BD" w:rsidRDefault="001D0A42" w:rsidP="001D0A42">
            <w:pPr>
              <w:rPr>
                <w:color w:val="0070C0"/>
              </w:rPr>
            </w:pPr>
            <w:r w:rsidRPr="001E61BD">
              <w:rPr>
                <w:color w:val="0070C0"/>
              </w:rPr>
              <w:t xml:space="preserve">Awareness of CTE is still of high importance. </w:t>
            </w:r>
          </w:p>
          <w:p w14:paraId="5AC55E19" w14:textId="77777777" w:rsidR="001D0A42" w:rsidRPr="001E61BD" w:rsidRDefault="001D0A42" w:rsidP="001D0A42">
            <w:pPr>
              <w:rPr>
                <w:color w:val="0070C0"/>
              </w:rPr>
            </w:pPr>
          </w:p>
          <w:p w14:paraId="4845F06E" w14:textId="3D047AB7" w:rsidR="001D0A42" w:rsidRPr="001E61BD" w:rsidRDefault="001D0A42" w:rsidP="001D0A42">
            <w:pPr>
              <w:rPr>
                <w:color w:val="0070C0"/>
              </w:rPr>
            </w:pPr>
            <w:r w:rsidRPr="001E61BD">
              <w:rPr>
                <w:color w:val="0070C0"/>
              </w:rPr>
              <w:t xml:space="preserve">Develop a regional marketing plan to ensure our district communities are aware of CTE pathways and the benefits for all students. </w:t>
            </w:r>
          </w:p>
          <w:p w14:paraId="40CD03A2" w14:textId="77777777" w:rsidR="001D0A42" w:rsidRPr="001E61BD" w:rsidRDefault="001D0A42" w:rsidP="001D0A42">
            <w:pPr>
              <w:rPr>
                <w:color w:val="0070C0"/>
              </w:rPr>
            </w:pPr>
          </w:p>
          <w:p w14:paraId="3A4FC664" w14:textId="433E501F" w:rsidR="001D0A42" w:rsidRPr="001E61BD" w:rsidRDefault="001D0A42" w:rsidP="001D0A42">
            <w:pPr>
              <w:rPr>
                <w:color w:val="0070C0"/>
              </w:rPr>
            </w:pPr>
            <w:r w:rsidRPr="001E61BD">
              <w:rPr>
                <w:color w:val="0070C0"/>
              </w:rPr>
              <w:t xml:space="preserve">Marketing and communication to families about the benefits of enrolling and completing CTE programs. </w:t>
            </w:r>
          </w:p>
          <w:p w14:paraId="48947CE5" w14:textId="0388298C" w:rsidR="001A4988" w:rsidRPr="001E61BD" w:rsidRDefault="001A4988" w:rsidP="001D0A42">
            <w:pPr>
              <w:rPr>
                <w:color w:val="0070C0"/>
              </w:rPr>
            </w:pPr>
          </w:p>
          <w:p w14:paraId="19AE96DC" w14:textId="54A9A778" w:rsidR="001A4988" w:rsidRPr="001E61BD" w:rsidRDefault="001A4988" w:rsidP="001D0A42">
            <w:pPr>
              <w:rPr>
                <w:color w:val="00B050"/>
              </w:rPr>
            </w:pPr>
            <w:r w:rsidRPr="001E61BD">
              <w:rPr>
                <w:color w:val="00B050"/>
              </w:rPr>
              <w:t>Focus on “We” language throughout the region (include parents, students, teachers).  Use translation resources (</w:t>
            </w:r>
            <w:hyperlink r:id="rId9" w:history="1">
              <w:r w:rsidRPr="001E61BD">
                <w:rPr>
                  <w:rStyle w:val="Hyperlink"/>
                  <w:color w:val="00B050"/>
                </w:rPr>
                <w:t>www.spark.adobe.com/video/XG12W6u0pC3Wn</w:t>
              </w:r>
            </w:hyperlink>
            <w:r w:rsidRPr="001E61BD">
              <w:rPr>
                <w:color w:val="00B050"/>
              </w:rPr>
              <w:t>).</w:t>
            </w:r>
          </w:p>
          <w:p w14:paraId="71F75924" w14:textId="66258632" w:rsidR="001A4988" w:rsidRPr="001E61BD" w:rsidRDefault="001A4988" w:rsidP="001A4988">
            <w:pPr>
              <w:rPr>
                <w:color w:val="00B050"/>
              </w:rPr>
            </w:pPr>
            <w:r w:rsidRPr="001E61BD">
              <w:rPr>
                <w:color w:val="00B050"/>
              </w:rPr>
              <w:t>Possible Town Halls to include explaining the financial aid process /resources.</w:t>
            </w:r>
          </w:p>
          <w:p w14:paraId="489A1A29" w14:textId="5AEA633F" w:rsidR="001A4988" w:rsidRPr="001E61BD" w:rsidRDefault="001A4988" w:rsidP="001A4988">
            <w:pPr>
              <w:rPr>
                <w:color w:val="0070C0"/>
              </w:rPr>
            </w:pPr>
          </w:p>
          <w:p w14:paraId="57BA5DBA" w14:textId="58E78EA1" w:rsidR="001A4988" w:rsidRPr="001E61BD" w:rsidRDefault="001A4988" w:rsidP="001A4988">
            <w:pPr>
              <w:rPr>
                <w:color w:val="00B050"/>
              </w:rPr>
            </w:pPr>
            <w:r w:rsidRPr="001E61BD">
              <w:rPr>
                <w:color w:val="00B050"/>
              </w:rPr>
              <w:t xml:space="preserve">Create a regional approached toolkit, with </w:t>
            </w:r>
            <w:r w:rsidRPr="001E61BD">
              <w:rPr>
                <w:color w:val="00B050"/>
              </w:rPr>
              <w:t>marketing materials, PPT, to use in presentations and social media; materials to be customizable and in multiple languages</w:t>
            </w:r>
            <w:r w:rsidRPr="001E61BD">
              <w:rPr>
                <w:color w:val="00B050"/>
              </w:rPr>
              <w:t>.</w:t>
            </w:r>
          </w:p>
          <w:p w14:paraId="46579BF1" w14:textId="2A064425" w:rsidR="001A4988" w:rsidRPr="001E61BD" w:rsidRDefault="001A4988" w:rsidP="001A4988">
            <w:pPr>
              <w:rPr>
                <w:color w:val="00B050"/>
              </w:rPr>
            </w:pPr>
          </w:p>
          <w:p w14:paraId="4D70FFE1" w14:textId="0F8D4FE2" w:rsidR="001A4988" w:rsidRPr="001E61BD" w:rsidRDefault="001A4988" w:rsidP="001A4988">
            <w:pPr>
              <w:rPr>
                <w:color w:val="00B050"/>
              </w:rPr>
            </w:pPr>
            <w:r w:rsidRPr="001E61BD">
              <w:rPr>
                <w:color w:val="00B050"/>
              </w:rPr>
              <w:t>Define collaboration as US (not a linear conversation) but rather use a collective, consistent language.</w:t>
            </w:r>
          </w:p>
          <w:p w14:paraId="3B3E4960" w14:textId="5F91AB29" w:rsidR="001A4988" w:rsidRPr="001E61BD" w:rsidRDefault="001A4988" w:rsidP="001A4988">
            <w:pPr>
              <w:rPr>
                <w:color w:val="00B050"/>
              </w:rPr>
            </w:pPr>
          </w:p>
          <w:p w14:paraId="72602214" w14:textId="3E57EC73" w:rsidR="001A4988" w:rsidRDefault="001A4988" w:rsidP="001A4988">
            <w:pPr>
              <w:rPr>
                <w:color w:val="00B050"/>
              </w:rPr>
            </w:pPr>
            <w:r w:rsidRPr="001E61BD">
              <w:rPr>
                <w:color w:val="00B050"/>
              </w:rPr>
              <w:t xml:space="preserve">Consistent language in marketing the opportunities to OUR students. </w:t>
            </w:r>
          </w:p>
          <w:p w14:paraId="4E16BDFC" w14:textId="62040DB3" w:rsidR="00D760EC" w:rsidRDefault="00D760EC" w:rsidP="001A4988">
            <w:pPr>
              <w:rPr>
                <w:color w:val="00B050"/>
              </w:rPr>
            </w:pPr>
            <w:r>
              <w:rPr>
                <w:color w:val="00B050"/>
              </w:rPr>
              <w:lastRenderedPageBreak/>
              <w:t>Messaging needs to be clear as to what we are saying and we need to be mindful of preconceived notions and address them head on.  Not all students go to the university.</w:t>
            </w:r>
          </w:p>
          <w:p w14:paraId="4A85900F" w14:textId="77777777" w:rsidR="00D760EC" w:rsidRPr="001E61BD" w:rsidRDefault="00D760EC" w:rsidP="001A4988">
            <w:pPr>
              <w:rPr>
                <w:color w:val="00B050"/>
              </w:rPr>
            </w:pPr>
          </w:p>
          <w:p w14:paraId="7470E9AE" w14:textId="35D710DB" w:rsidR="001A4988" w:rsidRPr="001E61BD" w:rsidRDefault="001A4988" w:rsidP="001A4988">
            <w:pPr>
              <w:rPr>
                <w:color w:val="00B050"/>
              </w:rPr>
            </w:pPr>
            <w:r w:rsidRPr="001E61BD">
              <w:rPr>
                <w:color w:val="00B050"/>
              </w:rPr>
              <w:t>Webinar about promising practices in communication.</w:t>
            </w:r>
          </w:p>
          <w:p w14:paraId="16AE7EC6" w14:textId="77777777" w:rsidR="001A4988" w:rsidRDefault="001A4988" w:rsidP="001A4988">
            <w:pPr>
              <w:rPr>
                <w:sz w:val="24"/>
                <w:szCs w:val="24"/>
              </w:rPr>
            </w:pPr>
          </w:p>
          <w:p w14:paraId="2C78B813" w14:textId="546B3519" w:rsidR="001D0A42" w:rsidRPr="006E066A" w:rsidRDefault="001D0A42" w:rsidP="001D0A42">
            <w:pPr>
              <w:rPr>
                <w:color w:val="0070C0"/>
              </w:rPr>
            </w:pPr>
          </w:p>
        </w:tc>
      </w:tr>
      <w:tr w:rsidR="001D0A42" w:rsidRPr="006E066A" w14:paraId="13C76337" w14:textId="77777777" w:rsidTr="001D0A42">
        <w:tc>
          <w:tcPr>
            <w:tcW w:w="12950" w:type="dxa"/>
            <w:gridSpan w:val="5"/>
          </w:tcPr>
          <w:p w14:paraId="5B1FB869" w14:textId="6C45256A" w:rsidR="001D0A42" w:rsidRPr="00C84ECB" w:rsidRDefault="001D0A42" w:rsidP="001D0A42">
            <w:pPr>
              <w:jc w:val="center"/>
              <w:rPr>
                <w:b/>
              </w:rPr>
            </w:pPr>
            <w:r w:rsidRPr="00C84ECB">
              <w:rPr>
                <w:b/>
              </w:rPr>
              <w:lastRenderedPageBreak/>
              <w:t>Goal 3: Develop, regularly update, and promote the use of the career mapping pathways tool and labor market information in order to consistently and effectively identify the gaps and needs in the regional career pathways system.</w:t>
            </w:r>
          </w:p>
          <w:p w14:paraId="048F9803" w14:textId="77777777" w:rsidR="001D0A42" w:rsidRPr="006E066A" w:rsidRDefault="001D0A42" w:rsidP="001D0A42">
            <w:pPr>
              <w:rPr>
                <w:color w:val="0070C0"/>
              </w:rPr>
            </w:pPr>
          </w:p>
        </w:tc>
      </w:tr>
      <w:tr w:rsidR="001D0A42" w:rsidRPr="006E066A" w14:paraId="70D30EEF" w14:textId="77777777" w:rsidTr="001D0A42">
        <w:tc>
          <w:tcPr>
            <w:tcW w:w="3248" w:type="dxa"/>
          </w:tcPr>
          <w:p w14:paraId="47BF4134" w14:textId="07B0C3EB" w:rsidR="001D0A42" w:rsidRPr="00B75A1C" w:rsidRDefault="001D0A42" w:rsidP="001D0A42">
            <w:pPr>
              <w:jc w:val="center"/>
              <w:rPr>
                <w:rFonts w:cstheme="minorHAnsi"/>
                <w:b/>
              </w:rPr>
            </w:pPr>
            <w:r>
              <w:rPr>
                <w:rFonts w:cstheme="minorHAnsi"/>
                <w:b/>
              </w:rPr>
              <w:t xml:space="preserve">Activities </w:t>
            </w:r>
          </w:p>
        </w:tc>
        <w:tc>
          <w:tcPr>
            <w:tcW w:w="3747" w:type="dxa"/>
            <w:gridSpan w:val="3"/>
          </w:tcPr>
          <w:p w14:paraId="0F354BD9" w14:textId="5DB8096F" w:rsidR="001D0A42" w:rsidRPr="00B75A1C" w:rsidRDefault="001D0A42" w:rsidP="001D0A42">
            <w:pPr>
              <w:jc w:val="center"/>
              <w:rPr>
                <w:b/>
              </w:rPr>
            </w:pPr>
            <w:r>
              <w:rPr>
                <w:b/>
              </w:rPr>
              <w:t>Challenges</w:t>
            </w:r>
          </w:p>
        </w:tc>
        <w:tc>
          <w:tcPr>
            <w:tcW w:w="5955" w:type="dxa"/>
          </w:tcPr>
          <w:p w14:paraId="0AAB8326" w14:textId="664CEC29" w:rsidR="001D0A42" w:rsidRPr="00DE0C66" w:rsidRDefault="001D0A42" w:rsidP="001D0A42">
            <w:pPr>
              <w:jc w:val="center"/>
              <w:rPr>
                <w:b/>
                <w:color w:val="0070C0"/>
              </w:rPr>
            </w:pPr>
            <w:r w:rsidRPr="00DE0C66">
              <w:rPr>
                <w:b/>
                <w:color w:val="0070C0"/>
              </w:rPr>
              <w:t>Regional Priority Items for Next Year</w:t>
            </w:r>
            <w:r w:rsidR="00DE0C66">
              <w:rPr>
                <w:b/>
                <w:color w:val="0070C0"/>
              </w:rPr>
              <w:t>/</w:t>
            </w:r>
            <w:r w:rsidR="00DE0C66" w:rsidRPr="00DE0C66">
              <w:rPr>
                <w:b/>
                <w:color w:val="00B050"/>
              </w:rPr>
              <w:t xml:space="preserve"> </w:t>
            </w:r>
            <w:r w:rsidR="00DE0C66" w:rsidRPr="00DE0C66">
              <w:rPr>
                <w:b/>
                <w:color w:val="00B050"/>
              </w:rPr>
              <w:t>Feedback from Career Pathways</w:t>
            </w:r>
          </w:p>
        </w:tc>
      </w:tr>
      <w:tr w:rsidR="001D0A42" w:rsidRPr="006E066A" w14:paraId="42116265" w14:textId="2E3A8C2B" w:rsidTr="001D0A42">
        <w:tc>
          <w:tcPr>
            <w:tcW w:w="3248" w:type="dxa"/>
          </w:tcPr>
          <w:p w14:paraId="4FBC99F4" w14:textId="77777777" w:rsidR="001D0A42" w:rsidRPr="00DE0C66" w:rsidRDefault="001D0A42" w:rsidP="001D0A42">
            <w:pPr>
              <w:jc w:val="center"/>
              <w:rPr>
                <w:rFonts w:cstheme="minorHAnsi"/>
                <w:color w:val="C00000"/>
              </w:rPr>
            </w:pPr>
          </w:p>
          <w:p w14:paraId="632B1EEA" w14:textId="77777777" w:rsidR="001D0A42" w:rsidRPr="00DE0C66" w:rsidRDefault="001D0A42" w:rsidP="001D0A42">
            <w:pPr>
              <w:rPr>
                <w:rFonts w:cstheme="minorHAnsi"/>
                <w:color w:val="C00000"/>
              </w:rPr>
            </w:pPr>
            <w:r w:rsidRPr="00DE0C66">
              <w:rPr>
                <w:rFonts w:cstheme="minorHAnsi"/>
                <w:color w:val="C00000"/>
              </w:rPr>
              <w:t>Continue mapping existing pathways from regional high schools, adult education/noncredit basic skills programs into community colleges or adult education/noncredit certificate or credit programs in targeted industry sectors.</w:t>
            </w:r>
          </w:p>
          <w:p w14:paraId="084DEE5F" w14:textId="77777777" w:rsidR="001D0A42" w:rsidRPr="00DE0C66" w:rsidRDefault="001D0A42" w:rsidP="001D0A42">
            <w:pPr>
              <w:rPr>
                <w:rFonts w:cstheme="minorHAnsi"/>
                <w:color w:val="C00000"/>
              </w:rPr>
            </w:pPr>
          </w:p>
          <w:p w14:paraId="30BE738D" w14:textId="77777777" w:rsidR="001D0A42" w:rsidRPr="00DE0C66" w:rsidRDefault="001D0A42" w:rsidP="001D0A42">
            <w:pPr>
              <w:rPr>
                <w:rFonts w:cstheme="minorHAnsi"/>
                <w:color w:val="C00000"/>
              </w:rPr>
            </w:pPr>
            <w:r w:rsidRPr="00DE0C66">
              <w:rPr>
                <w:rFonts w:cstheme="minorHAnsi"/>
                <w:color w:val="C00000"/>
              </w:rPr>
              <w:t>Develop mapping tool to represent the system of career pathways in San Diego and Imperial counties.</w:t>
            </w:r>
          </w:p>
          <w:p w14:paraId="1563B52D" w14:textId="77777777" w:rsidR="001D0A42" w:rsidRPr="00DE0C66" w:rsidRDefault="001D0A42" w:rsidP="001D0A42">
            <w:pPr>
              <w:rPr>
                <w:rFonts w:cstheme="minorHAnsi"/>
                <w:color w:val="C00000"/>
              </w:rPr>
            </w:pPr>
          </w:p>
          <w:p w14:paraId="2D2A47BB" w14:textId="77777777" w:rsidR="001D0A42" w:rsidRPr="00DE0C66" w:rsidRDefault="001D0A42" w:rsidP="001D0A42">
            <w:pPr>
              <w:rPr>
                <w:rFonts w:cstheme="minorHAnsi"/>
                <w:color w:val="C00000"/>
              </w:rPr>
            </w:pPr>
            <w:r w:rsidRPr="00DE0C66">
              <w:rPr>
                <w:rFonts w:cstheme="minorHAnsi"/>
                <w:color w:val="C00000"/>
              </w:rPr>
              <w:lastRenderedPageBreak/>
              <w:t>Develop a plan to address the need to host and regularly update the mapping tool.</w:t>
            </w:r>
          </w:p>
          <w:p w14:paraId="58A6D50A" w14:textId="394840B2" w:rsidR="001D0A42" w:rsidRPr="00DE0C66" w:rsidRDefault="001D0A42" w:rsidP="001D0A42">
            <w:pPr>
              <w:rPr>
                <w:rFonts w:cstheme="minorHAnsi"/>
                <w:color w:val="C00000"/>
              </w:rPr>
            </w:pPr>
          </w:p>
        </w:tc>
        <w:tc>
          <w:tcPr>
            <w:tcW w:w="3747" w:type="dxa"/>
            <w:gridSpan w:val="3"/>
          </w:tcPr>
          <w:p w14:paraId="569FFDB5" w14:textId="77777777" w:rsidR="001D0A42" w:rsidRDefault="001D0A42" w:rsidP="001D0A42"/>
          <w:p w14:paraId="60B8FD02" w14:textId="0F001D9E" w:rsidR="001D0A42" w:rsidRDefault="001D0A42" w:rsidP="001D0A42">
            <w:r>
              <w:t xml:space="preserve"> </w:t>
            </w:r>
          </w:p>
          <w:p w14:paraId="3C436E5A" w14:textId="77777777" w:rsidR="001D0A42" w:rsidRDefault="001D0A42" w:rsidP="001D0A42"/>
          <w:p w14:paraId="1347BC59" w14:textId="0EFDDE3C" w:rsidR="001D0A42" w:rsidRDefault="001D0A42" w:rsidP="001D0A42"/>
        </w:tc>
        <w:tc>
          <w:tcPr>
            <w:tcW w:w="5955" w:type="dxa"/>
          </w:tcPr>
          <w:p w14:paraId="4B36A3AA" w14:textId="77777777" w:rsidR="001D0A42" w:rsidRPr="006E066A" w:rsidRDefault="001D0A42" w:rsidP="001D0A42">
            <w:pPr>
              <w:rPr>
                <w:color w:val="0070C0"/>
              </w:rPr>
            </w:pPr>
            <w:r w:rsidRPr="006E066A">
              <w:rPr>
                <w:color w:val="0070C0"/>
              </w:rPr>
              <w:t xml:space="preserve">Keeping the data current for the mapping tool.  </w:t>
            </w:r>
          </w:p>
          <w:p w14:paraId="27EFB4A8" w14:textId="77777777" w:rsidR="001D0A42" w:rsidRPr="006E066A" w:rsidRDefault="001D0A42" w:rsidP="001D0A42">
            <w:pPr>
              <w:rPr>
                <w:color w:val="0070C0"/>
              </w:rPr>
            </w:pPr>
          </w:p>
          <w:p w14:paraId="14B325D3" w14:textId="77777777" w:rsidR="001D0A42" w:rsidRPr="006E066A" w:rsidRDefault="001D0A42" w:rsidP="001D0A42">
            <w:pPr>
              <w:rPr>
                <w:color w:val="0070C0"/>
              </w:rPr>
            </w:pPr>
            <w:r w:rsidRPr="006E066A">
              <w:rPr>
                <w:color w:val="0070C0"/>
              </w:rPr>
              <w:t>Mapping tool will be beneficial to all stakeholders across the K14 spectrum.</w:t>
            </w:r>
          </w:p>
          <w:p w14:paraId="2CF75329" w14:textId="77777777" w:rsidR="001D0A42" w:rsidRPr="006E066A" w:rsidRDefault="001D0A42" w:rsidP="001D0A42">
            <w:pPr>
              <w:rPr>
                <w:color w:val="0070C0"/>
              </w:rPr>
            </w:pPr>
          </w:p>
          <w:p w14:paraId="63ABB9C1" w14:textId="77777777" w:rsidR="001D0A42" w:rsidRPr="006E066A" w:rsidRDefault="001D0A42" w:rsidP="001D0A42">
            <w:pPr>
              <w:rPr>
                <w:color w:val="0070C0"/>
              </w:rPr>
            </w:pPr>
            <w:r w:rsidRPr="006E066A">
              <w:rPr>
                <w:color w:val="0070C0"/>
              </w:rPr>
              <w:t xml:space="preserve">Will share mapping tool with HS partners. </w:t>
            </w:r>
          </w:p>
          <w:p w14:paraId="3F04DD4B" w14:textId="77777777" w:rsidR="001D0A42" w:rsidRPr="006E066A" w:rsidRDefault="001D0A42" w:rsidP="001D0A42">
            <w:pPr>
              <w:rPr>
                <w:color w:val="0070C0"/>
              </w:rPr>
            </w:pPr>
          </w:p>
          <w:p w14:paraId="5BF4284F" w14:textId="5B149291" w:rsidR="001D0A42" w:rsidRPr="006E066A" w:rsidRDefault="001D0A42" w:rsidP="001D0A42">
            <w:pPr>
              <w:rPr>
                <w:color w:val="0070C0"/>
              </w:rPr>
            </w:pPr>
            <w:r w:rsidRPr="006E066A">
              <w:rPr>
                <w:color w:val="0070C0"/>
              </w:rPr>
              <w:t xml:space="preserve">Continue working on mapping tool. </w:t>
            </w:r>
          </w:p>
          <w:p w14:paraId="3F47A2F0" w14:textId="3A4297FF" w:rsidR="001D0A42" w:rsidRPr="006E066A" w:rsidRDefault="001D0A42" w:rsidP="001D0A42">
            <w:pPr>
              <w:rPr>
                <w:color w:val="0070C0"/>
              </w:rPr>
            </w:pPr>
          </w:p>
          <w:p w14:paraId="27CDDE11" w14:textId="3F9B2850" w:rsidR="001D0A42" w:rsidRPr="006E066A" w:rsidRDefault="001D0A42" w:rsidP="001D0A42">
            <w:pPr>
              <w:rPr>
                <w:color w:val="0070C0"/>
              </w:rPr>
            </w:pPr>
            <w:r w:rsidRPr="006E066A">
              <w:rPr>
                <w:color w:val="0070C0"/>
              </w:rPr>
              <w:t xml:space="preserve">Student data sharing between K12 and CC to identify gaps in talent pipelines between HS and college by sector and degree program.  For example, it would be useful to know which CC are not maxing-out their enrollment in certain degree programs so that we could examine the CTE programs at the corresponding HS and learn why students in those programs are not entering the college degree programs. </w:t>
            </w:r>
          </w:p>
          <w:p w14:paraId="6A5DAD54" w14:textId="77777777" w:rsidR="001D0A42" w:rsidRPr="006E066A" w:rsidRDefault="001D0A42" w:rsidP="001D0A42">
            <w:pPr>
              <w:rPr>
                <w:color w:val="0070C0"/>
              </w:rPr>
            </w:pPr>
          </w:p>
          <w:p w14:paraId="3F1AFCD4" w14:textId="77777777" w:rsidR="00D760EC" w:rsidRDefault="00B219E4" w:rsidP="00B219E4">
            <w:pPr>
              <w:rPr>
                <w:color w:val="00B050"/>
              </w:rPr>
            </w:pPr>
            <w:r w:rsidRPr="001E61BD">
              <w:rPr>
                <w:color w:val="00B050"/>
              </w:rPr>
              <w:lastRenderedPageBreak/>
              <w:t xml:space="preserve">Connect the work of the mapping tool to the work of the Pathway Coordinators.  Formulate a specific activity for the PCs in regard to this goal.  </w:t>
            </w:r>
          </w:p>
          <w:p w14:paraId="13ABC0E9" w14:textId="77777777" w:rsidR="00D760EC" w:rsidRDefault="00D760EC" w:rsidP="00B219E4">
            <w:pPr>
              <w:rPr>
                <w:color w:val="00B050"/>
              </w:rPr>
            </w:pPr>
          </w:p>
          <w:p w14:paraId="6FB07950" w14:textId="5B62B692" w:rsidR="00B219E4" w:rsidRPr="001E61BD" w:rsidRDefault="00D760EC" w:rsidP="00B219E4">
            <w:r>
              <w:rPr>
                <w:color w:val="00B050"/>
              </w:rPr>
              <w:t xml:space="preserve">Mapping template could help.  Creating them is a time-consuming and complicated process and faculty must be involved.  Some are stackable and some are not.  GP movement helped and can use backwards mapping approach by industry.  Need to keep it simple and show the value. </w:t>
            </w:r>
            <w:r w:rsidR="00B219E4" w:rsidRPr="001E61BD">
              <w:t xml:space="preserve">  </w:t>
            </w:r>
          </w:p>
          <w:p w14:paraId="29DD2C4A" w14:textId="77777777" w:rsidR="001D0A42" w:rsidRPr="009E4EF6" w:rsidRDefault="001D0A42" w:rsidP="001D0A42">
            <w:pPr>
              <w:rPr>
                <w:color w:val="00B050"/>
              </w:rPr>
            </w:pPr>
          </w:p>
          <w:p w14:paraId="4E80F41E" w14:textId="77777777" w:rsidR="001D0A42" w:rsidRDefault="001D0A42" w:rsidP="001D0A42">
            <w:pPr>
              <w:rPr>
                <w:color w:val="0070C0"/>
              </w:rPr>
            </w:pPr>
          </w:p>
          <w:p w14:paraId="17200A3E" w14:textId="5DCAF760" w:rsidR="001D0A42" w:rsidRPr="006E066A" w:rsidRDefault="001D0A42" w:rsidP="001D0A42">
            <w:pPr>
              <w:rPr>
                <w:color w:val="0070C0"/>
              </w:rPr>
            </w:pPr>
          </w:p>
        </w:tc>
      </w:tr>
      <w:tr w:rsidR="001D0A42" w:rsidRPr="006E066A" w14:paraId="62D449A4" w14:textId="77777777" w:rsidTr="001D0A42">
        <w:tc>
          <w:tcPr>
            <w:tcW w:w="12950" w:type="dxa"/>
            <w:gridSpan w:val="5"/>
          </w:tcPr>
          <w:p w14:paraId="27CA56C3" w14:textId="483EE58F" w:rsidR="001D0A42" w:rsidRPr="001466F3" w:rsidRDefault="001D0A42" w:rsidP="001D0A42">
            <w:pPr>
              <w:jc w:val="center"/>
              <w:rPr>
                <w:b/>
              </w:rPr>
            </w:pPr>
            <w:r w:rsidRPr="001466F3">
              <w:rPr>
                <w:rFonts w:cstheme="minorHAnsi"/>
                <w:b/>
              </w:rPr>
              <w:t xml:space="preserve">Goal 4: </w:t>
            </w:r>
            <w:r w:rsidRPr="001466F3">
              <w:rPr>
                <w:rFonts w:cstheme="minorHAnsi"/>
                <w:b/>
                <w:i/>
              </w:rPr>
              <w:t xml:space="preserve"> </w:t>
            </w:r>
            <w:r w:rsidRPr="001466F3">
              <w:rPr>
                <w:b/>
              </w:rPr>
              <w:t>Fill the gaps and needs of the regional career pathways system to ensure programs are aligned from K-12 and adult education/noncredit to the community colleges with the regional labor market.</w:t>
            </w:r>
          </w:p>
          <w:p w14:paraId="224F9A04" w14:textId="77777777" w:rsidR="001D0A42" w:rsidRPr="001466F3" w:rsidRDefault="001D0A42" w:rsidP="001D0A42">
            <w:pPr>
              <w:rPr>
                <w:b/>
                <w:color w:val="0070C0"/>
              </w:rPr>
            </w:pPr>
          </w:p>
        </w:tc>
      </w:tr>
      <w:tr w:rsidR="001D0A42" w:rsidRPr="006E066A" w14:paraId="1E91846F" w14:textId="77777777" w:rsidTr="001D0A42">
        <w:tc>
          <w:tcPr>
            <w:tcW w:w="3834" w:type="dxa"/>
            <w:gridSpan w:val="2"/>
          </w:tcPr>
          <w:p w14:paraId="1A3751BD" w14:textId="3D856536" w:rsidR="001D0A42" w:rsidRPr="006A7318" w:rsidRDefault="001D0A42" w:rsidP="001D0A42">
            <w:pPr>
              <w:jc w:val="center"/>
              <w:rPr>
                <w:b/>
                <w:color w:val="FF0000"/>
              </w:rPr>
            </w:pPr>
            <w:r>
              <w:rPr>
                <w:b/>
              </w:rPr>
              <w:t>Activiti</w:t>
            </w:r>
            <w:r w:rsidRPr="006A7318">
              <w:rPr>
                <w:b/>
              </w:rPr>
              <w:t>es</w:t>
            </w:r>
          </w:p>
        </w:tc>
        <w:tc>
          <w:tcPr>
            <w:tcW w:w="1530" w:type="dxa"/>
          </w:tcPr>
          <w:p w14:paraId="5747929B" w14:textId="70BDE729" w:rsidR="001D0A42" w:rsidRPr="006A7318" w:rsidRDefault="001D0A42" w:rsidP="001D0A42">
            <w:pPr>
              <w:jc w:val="center"/>
              <w:rPr>
                <w:b/>
              </w:rPr>
            </w:pPr>
            <w:r w:rsidRPr="006A7318">
              <w:rPr>
                <w:b/>
              </w:rPr>
              <w:t>Challenges</w:t>
            </w:r>
          </w:p>
        </w:tc>
        <w:tc>
          <w:tcPr>
            <w:tcW w:w="7586" w:type="dxa"/>
            <w:gridSpan w:val="2"/>
          </w:tcPr>
          <w:p w14:paraId="6FD02111" w14:textId="60345F34" w:rsidR="001D0A42" w:rsidRPr="00DE0C66" w:rsidRDefault="001D0A42" w:rsidP="001D0A42">
            <w:pPr>
              <w:jc w:val="center"/>
              <w:rPr>
                <w:b/>
                <w:color w:val="0070C0"/>
              </w:rPr>
            </w:pPr>
            <w:r w:rsidRPr="00DE0C66">
              <w:rPr>
                <w:b/>
                <w:color w:val="0070C0"/>
              </w:rPr>
              <w:t>Regional Priority Items for Next Year</w:t>
            </w:r>
            <w:r w:rsidR="00DE0C66">
              <w:rPr>
                <w:b/>
                <w:color w:val="0070C0"/>
              </w:rPr>
              <w:t>/</w:t>
            </w:r>
            <w:r w:rsidR="00DE0C66" w:rsidRPr="00DE0C66">
              <w:rPr>
                <w:b/>
                <w:color w:val="00B050"/>
              </w:rPr>
              <w:t xml:space="preserve"> </w:t>
            </w:r>
            <w:r w:rsidR="00DE0C66" w:rsidRPr="00DE0C66">
              <w:rPr>
                <w:b/>
                <w:color w:val="00B050"/>
              </w:rPr>
              <w:t>Feedback from Career Pathways</w:t>
            </w:r>
          </w:p>
        </w:tc>
      </w:tr>
      <w:tr w:rsidR="001D0A42" w:rsidRPr="006E066A" w14:paraId="5465F446" w14:textId="67C4AB1E" w:rsidTr="001D0A42">
        <w:tc>
          <w:tcPr>
            <w:tcW w:w="3834" w:type="dxa"/>
            <w:gridSpan w:val="2"/>
          </w:tcPr>
          <w:p w14:paraId="6E4019ED" w14:textId="77777777" w:rsidR="001D0A42" w:rsidRPr="00DE0C66" w:rsidRDefault="001D0A42" w:rsidP="001D0A42">
            <w:pPr>
              <w:pStyle w:val="TableParagraph"/>
              <w:ind w:left="0" w:right="490"/>
              <w:rPr>
                <w:rFonts w:asciiTheme="minorHAnsi" w:eastAsiaTheme="minorHAnsi" w:hAnsiTheme="minorHAnsi" w:cstheme="minorHAnsi"/>
                <w:color w:val="C00000"/>
                <w:lang w:bidi="ar-SA"/>
              </w:rPr>
            </w:pPr>
          </w:p>
          <w:p w14:paraId="2C2F8406" w14:textId="77777777" w:rsidR="001D0A42" w:rsidRPr="00DE0C66" w:rsidRDefault="001D0A42" w:rsidP="001D0A42">
            <w:pPr>
              <w:pStyle w:val="TableParagraph"/>
              <w:ind w:left="0" w:right="490"/>
              <w:rPr>
                <w:rFonts w:asciiTheme="minorHAnsi" w:eastAsiaTheme="minorHAnsi" w:hAnsiTheme="minorHAnsi" w:cstheme="minorHAnsi"/>
                <w:color w:val="C00000"/>
                <w:lang w:bidi="ar-SA"/>
              </w:rPr>
            </w:pPr>
            <w:r w:rsidRPr="00DE0C66">
              <w:rPr>
                <w:rFonts w:asciiTheme="minorHAnsi" w:eastAsiaTheme="minorHAnsi" w:hAnsiTheme="minorHAnsi" w:cstheme="minorHAnsi"/>
                <w:color w:val="C00000"/>
                <w:lang w:bidi="ar-SA"/>
              </w:rPr>
              <w:t>Identify possible program gaps between existing regional pathways and regional labor market. Develop strategies to create new or modify existing programs that lead students into in-demand labor markets.</w:t>
            </w:r>
          </w:p>
          <w:p w14:paraId="35E89573" w14:textId="77777777" w:rsidR="001D0A42" w:rsidRPr="00DE0C66" w:rsidRDefault="001D0A42" w:rsidP="001D0A42">
            <w:pPr>
              <w:pStyle w:val="TableParagraph"/>
              <w:ind w:left="0" w:right="490"/>
              <w:rPr>
                <w:rFonts w:asciiTheme="minorHAnsi" w:eastAsiaTheme="minorHAnsi" w:hAnsiTheme="minorHAnsi" w:cstheme="minorHAnsi"/>
                <w:color w:val="C00000"/>
                <w:lang w:bidi="ar-SA"/>
              </w:rPr>
            </w:pPr>
          </w:p>
          <w:p w14:paraId="36BA2A41" w14:textId="77777777" w:rsidR="001D0A42" w:rsidRPr="00DE0C66" w:rsidRDefault="001D0A42" w:rsidP="001D0A42">
            <w:pPr>
              <w:pStyle w:val="TableParagraph"/>
              <w:ind w:left="0" w:right="490"/>
              <w:rPr>
                <w:rFonts w:asciiTheme="minorHAnsi" w:eastAsiaTheme="minorHAnsi" w:hAnsiTheme="minorHAnsi" w:cstheme="minorHAnsi"/>
                <w:color w:val="C00000"/>
                <w:lang w:bidi="ar-SA"/>
              </w:rPr>
            </w:pPr>
            <w:r w:rsidRPr="00DE0C66">
              <w:rPr>
                <w:rFonts w:asciiTheme="minorHAnsi" w:eastAsiaTheme="minorHAnsi" w:hAnsiTheme="minorHAnsi" w:cstheme="minorHAnsi"/>
                <w:color w:val="C00000"/>
                <w:lang w:bidi="ar-SA"/>
              </w:rPr>
              <w:t xml:space="preserve">Convene K-12, adult education/noncredit, and community college faculty to facilitate development of aligned </w:t>
            </w:r>
            <w:r w:rsidRPr="00DE0C66">
              <w:rPr>
                <w:rFonts w:asciiTheme="minorHAnsi" w:eastAsiaTheme="minorHAnsi" w:hAnsiTheme="minorHAnsi" w:cstheme="minorHAnsi"/>
                <w:color w:val="C00000"/>
                <w:lang w:bidi="ar-SA"/>
              </w:rPr>
              <w:lastRenderedPageBreak/>
              <w:t xml:space="preserve">career pathway curriculum and course sequences, among middle schools, high schools, adult schools, noncredit programs, and community colleges.  </w:t>
            </w:r>
          </w:p>
          <w:p w14:paraId="1EF3D269" w14:textId="77777777" w:rsidR="001D0A42" w:rsidRPr="00DE0C66" w:rsidRDefault="001D0A42" w:rsidP="001D0A42">
            <w:pPr>
              <w:pStyle w:val="TableParagraph"/>
              <w:ind w:left="0" w:right="490"/>
              <w:rPr>
                <w:rFonts w:asciiTheme="minorHAnsi" w:eastAsiaTheme="minorHAnsi" w:hAnsiTheme="minorHAnsi" w:cstheme="minorHAnsi"/>
                <w:color w:val="C00000"/>
                <w:lang w:bidi="ar-SA"/>
              </w:rPr>
            </w:pPr>
          </w:p>
          <w:p w14:paraId="0ADBD4F9" w14:textId="77777777" w:rsidR="001D0A42" w:rsidRPr="00DE0C66" w:rsidRDefault="001D0A42" w:rsidP="001D0A42">
            <w:pPr>
              <w:pStyle w:val="TableParagraph"/>
              <w:ind w:left="0" w:right="490"/>
              <w:rPr>
                <w:rFonts w:asciiTheme="minorHAnsi" w:eastAsiaTheme="minorHAnsi" w:hAnsiTheme="minorHAnsi" w:cstheme="minorHAnsi"/>
                <w:color w:val="C00000"/>
                <w:lang w:bidi="ar-SA"/>
              </w:rPr>
            </w:pPr>
            <w:r w:rsidRPr="00DE0C66">
              <w:rPr>
                <w:rFonts w:asciiTheme="minorHAnsi" w:eastAsiaTheme="minorHAnsi" w:hAnsiTheme="minorHAnsi" w:cstheme="minorHAnsi"/>
                <w:color w:val="C00000"/>
                <w:lang w:bidi="ar-SA"/>
              </w:rPr>
              <w:t>Identify at least one priority sector, starting with where we have the greatest need or the greatest number of offerings.</w:t>
            </w:r>
          </w:p>
          <w:p w14:paraId="6C83F319" w14:textId="2ADBB925" w:rsidR="001D0A42" w:rsidRPr="00DE0C66" w:rsidRDefault="001D0A42" w:rsidP="001D0A42">
            <w:pPr>
              <w:rPr>
                <w:color w:val="C00000"/>
              </w:rPr>
            </w:pPr>
          </w:p>
        </w:tc>
        <w:tc>
          <w:tcPr>
            <w:tcW w:w="1530" w:type="dxa"/>
          </w:tcPr>
          <w:p w14:paraId="640F4899" w14:textId="77777777" w:rsidR="001D0A42" w:rsidRPr="00F126B1" w:rsidRDefault="001D0A42" w:rsidP="001D0A42">
            <w:r w:rsidRPr="00F126B1">
              <w:lastRenderedPageBreak/>
              <w:t>Pathway improvement could use more professional development for teachers in career readiness.</w:t>
            </w:r>
          </w:p>
          <w:p w14:paraId="39850171" w14:textId="77777777" w:rsidR="001D0A42" w:rsidRDefault="001D0A42" w:rsidP="001D0A42"/>
          <w:p w14:paraId="0DA175AF" w14:textId="6DD4EA15" w:rsidR="001D0A42" w:rsidRDefault="001D0A42" w:rsidP="001D0A42">
            <w:r w:rsidRPr="001D4469">
              <w:t xml:space="preserve">Middle school is complex due to </w:t>
            </w:r>
            <w:r w:rsidRPr="001D4469">
              <w:lastRenderedPageBreak/>
              <w:t xml:space="preserve">content matter focus areas, but should be integrated. </w:t>
            </w:r>
          </w:p>
          <w:p w14:paraId="1C251806" w14:textId="56176356" w:rsidR="001D0A42" w:rsidRDefault="001D0A42" w:rsidP="001D0A42"/>
          <w:p w14:paraId="5A4ACD2E" w14:textId="6212FCF8" w:rsidR="001D0A42" w:rsidRPr="001D4469" w:rsidRDefault="001D0A42" w:rsidP="001D0A42">
            <w:r>
              <w:t xml:space="preserve">Inability to work closely with cc CTE faculty in order to align programs.  </w:t>
            </w:r>
          </w:p>
          <w:p w14:paraId="78578A77" w14:textId="77777777" w:rsidR="001D0A42" w:rsidRDefault="001D0A42" w:rsidP="001D0A42"/>
          <w:p w14:paraId="1D11F162" w14:textId="3E95151B" w:rsidR="001D0A42" w:rsidRDefault="001D0A42" w:rsidP="001D0A42"/>
        </w:tc>
        <w:tc>
          <w:tcPr>
            <w:tcW w:w="7586" w:type="dxa"/>
            <w:gridSpan w:val="2"/>
          </w:tcPr>
          <w:p w14:paraId="00D26E44" w14:textId="77BB5CEB" w:rsidR="001D0A42" w:rsidRPr="006E066A" w:rsidRDefault="001D0A42" w:rsidP="001D0A42">
            <w:pPr>
              <w:rPr>
                <w:color w:val="0070C0"/>
              </w:rPr>
            </w:pPr>
            <w:r w:rsidRPr="006E066A">
              <w:rPr>
                <w:color w:val="0070C0"/>
              </w:rPr>
              <w:lastRenderedPageBreak/>
              <w:t xml:space="preserve">Continue to work on alignment between HS pathways and CC programs. </w:t>
            </w:r>
          </w:p>
          <w:p w14:paraId="78C7658D" w14:textId="77777777" w:rsidR="001D0A42" w:rsidRPr="006E066A" w:rsidRDefault="001D0A42" w:rsidP="001D0A42">
            <w:pPr>
              <w:rPr>
                <w:color w:val="0070C0"/>
              </w:rPr>
            </w:pPr>
            <w:r w:rsidRPr="006E066A">
              <w:rPr>
                <w:color w:val="0070C0"/>
              </w:rPr>
              <w:t xml:space="preserve">Alignment and communication between HS and CC.  </w:t>
            </w:r>
          </w:p>
          <w:p w14:paraId="3E10BD59" w14:textId="77777777" w:rsidR="001D0A42" w:rsidRPr="006E066A" w:rsidRDefault="001D0A42" w:rsidP="001D0A42">
            <w:pPr>
              <w:rPr>
                <w:color w:val="0070C0"/>
              </w:rPr>
            </w:pPr>
          </w:p>
          <w:p w14:paraId="524A9D55" w14:textId="77777777" w:rsidR="001D0A42" w:rsidRPr="006E066A" w:rsidRDefault="001D0A42" w:rsidP="001D0A42">
            <w:pPr>
              <w:rPr>
                <w:color w:val="0070C0"/>
              </w:rPr>
            </w:pPr>
            <w:r w:rsidRPr="006E066A">
              <w:rPr>
                <w:color w:val="0070C0"/>
              </w:rPr>
              <w:t>Provide HS counselors with more knowledge about what the transfer and career paths look like so they can help students design their plan.</w:t>
            </w:r>
          </w:p>
          <w:p w14:paraId="1382B886" w14:textId="77777777" w:rsidR="001D0A42" w:rsidRPr="006E066A" w:rsidRDefault="001D0A42" w:rsidP="001D0A42">
            <w:pPr>
              <w:rPr>
                <w:color w:val="0070C0"/>
              </w:rPr>
            </w:pPr>
            <w:r w:rsidRPr="006E066A">
              <w:rPr>
                <w:color w:val="0070C0"/>
              </w:rPr>
              <w:t xml:space="preserve">Will see more HS students opting to stay closer to home or choose our institutions due to finances.  If HS counselors have a better understanding of the transfer path, then students will show up more prepared.  </w:t>
            </w:r>
          </w:p>
          <w:p w14:paraId="7189160C" w14:textId="331FB296" w:rsidR="001D0A42" w:rsidRPr="006E066A" w:rsidRDefault="001D0A42" w:rsidP="001D0A42">
            <w:pPr>
              <w:rPr>
                <w:color w:val="0070C0"/>
              </w:rPr>
            </w:pPr>
          </w:p>
          <w:p w14:paraId="5AF9732D" w14:textId="148FD952" w:rsidR="001D0A42" w:rsidRPr="006E066A" w:rsidRDefault="001D0A42" w:rsidP="001D0A42">
            <w:pPr>
              <w:rPr>
                <w:color w:val="0070C0"/>
              </w:rPr>
            </w:pPr>
            <w:r w:rsidRPr="006E066A">
              <w:rPr>
                <w:color w:val="0070C0"/>
              </w:rPr>
              <w:t xml:space="preserve">Continue to build collective relationships. </w:t>
            </w:r>
          </w:p>
          <w:p w14:paraId="5FD900A0" w14:textId="5ADB4982" w:rsidR="001D0A42" w:rsidRPr="006E066A" w:rsidRDefault="001D0A42" w:rsidP="001D0A42">
            <w:pPr>
              <w:rPr>
                <w:color w:val="0070C0"/>
              </w:rPr>
            </w:pPr>
            <w:r w:rsidRPr="006E066A">
              <w:rPr>
                <w:color w:val="0070C0"/>
              </w:rPr>
              <w:t xml:space="preserve">Time to connect MS and HS teachers with community college faculty to build more meaningful relationships and connections.  </w:t>
            </w:r>
          </w:p>
          <w:p w14:paraId="6E8B7C10" w14:textId="11193806" w:rsidR="001D0A42" w:rsidRPr="006E066A" w:rsidRDefault="001D0A42" w:rsidP="001D0A42">
            <w:pPr>
              <w:rPr>
                <w:color w:val="0070C0"/>
              </w:rPr>
            </w:pPr>
            <w:r w:rsidRPr="006E066A">
              <w:rPr>
                <w:color w:val="0070C0"/>
              </w:rPr>
              <w:lastRenderedPageBreak/>
              <w:t>Time to connect and work closely with CC CTE instructors in order to align programs.  Need more regular communication and meetings, as we did with MS with major input from the CC.</w:t>
            </w:r>
          </w:p>
          <w:p w14:paraId="5FFD3D1E" w14:textId="02595FA4" w:rsidR="001D0A42" w:rsidRPr="006E066A" w:rsidRDefault="001D0A42" w:rsidP="001D0A42">
            <w:pPr>
              <w:rPr>
                <w:color w:val="0070C0"/>
              </w:rPr>
            </w:pPr>
            <w:r w:rsidRPr="006E066A">
              <w:rPr>
                <w:color w:val="0070C0"/>
              </w:rPr>
              <w:t xml:space="preserve">More opportunities to partner or intentional efforts (CC and HS) for establishing the transition to college with a focus on career.  </w:t>
            </w:r>
          </w:p>
          <w:p w14:paraId="4AD2DD86" w14:textId="16894490" w:rsidR="001D0A42" w:rsidRPr="006E066A" w:rsidRDefault="001D0A42" w:rsidP="001D0A42">
            <w:pPr>
              <w:rPr>
                <w:color w:val="0070C0"/>
              </w:rPr>
            </w:pPr>
          </w:p>
          <w:p w14:paraId="4E543DA3" w14:textId="0B3D9762" w:rsidR="001D0A42" w:rsidRDefault="001D0A42" w:rsidP="001D0A42">
            <w:pPr>
              <w:rPr>
                <w:color w:val="0070C0"/>
              </w:rPr>
            </w:pPr>
            <w:r w:rsidRPr="00F872AA">
              <w:rPr>
                <w:color w:val="0070C0"/>
              </w:rPr>
              <w:t>Challenge with schools moving to more high priority sector pathways to fill the need in the region.  This is challenging for schools who have staffing in low priority/high interest programs.</w:t>
            </w:r>
          </w:p>
          <w:p w14:paraId="54E536E2" w14:textId="7877635A" w:rsidR="000C1749" w:rsidRDefault="000C1749" w:rsidP="001D0A42">
            <w:pPr>
              <w:rPr>
                <w:color w:val="0070C0"/>
              </w:rPr>
            </w:pPr>
          </w:p>
          <w:p w14:paraId="172B5913" w14:textId="3D6B5EC0" w:rsidR="000C1749" w:rsidRPr="001E61BD" w:rsidRDefault="000C1749" w:rsidP="001D0A42">
            <w:pPr>
              <w:rPr>
                <w:color w:val="00B050"/>
              </w:rPr>
            </w:pPr>
            <w:r w:rsidRPr="001E61BD">
              <w:rPr>
                <w:color w:val="00B050"/>
              </w:rPr>
              <w:t>Share documents with counselors that outline the pathways that are available.</w:t>
            </w:r>
          </w:p>
          <w:p w14:paraId="5B1EBF72" w14:textId="45A34E22" w:rsidR="000C1749" w:rsidRPr="001E61BD" w:rsidRDefault="000C1749" w:rsidP="001D0A42">
            <w:pPr>
              <w:rPr>
                <w:color w:val="00B050"/>
              </w:rPr>
            </w:pPr>
          </w:p>
          <w:p w14:paraId="24F94066" w14:textId="3D3E1595" w:rsidR="000C1749" w:rsidRPr="001E61BD" w:rsidRDefault="000C1749" w:rsidP="001D0A42">
            <w:pPr>
              <w:rPr>
                <w:color w:val="00B050"/>
              </w:rPr>
            </w:pPr>
            <w:r w:rsidRPr="001E61BD">
              <w:rPr>
                <w:color w:val="00B050"/>
              </w:rPr>
              <w:t xml:space="preserve">Counselor conference should increase the level of comfort in counseling of CTE certificates, associates and transfer degrees. </w:t>
            </w:r>
            <w:r w:rsidR="001E61BD" w:rsidRPr="001E61BD">
              <w:rPr>
                <w:color w:val="00B050"/>
              </w:rPr>
              <w:t xml:space="preserve">Possibly do a transfer pathways presentation or webinar where we partner with cc and UC counselors/administrators to share information to be readily useful.  Expand what students’ are sent.  </w:t>
            </w:r>
          </w:p>
          <w:p w14:paraId="6D777A45" w14:textId="1B9A9C75" w:rsidR="000C1749" w:rsidRPr="001E61BD" w:rsidRDefault="000C1749" w:rsidP="001D0A42">
            <w:pPr>
              <w:rPr>
                <w:color w:val="00B050"/>
              </w:rPr>
            </w:pPr>
          </w:p>
          <w:p w14:paraId="157103DB" w14:textId="341791BA" w:rsidR="000C1749" w:rsidRPr="001E61BD" w:rsidRDefault="000C1749" w:rsidP="001D0A42">
            <w:pPr>
              <w:rPr>
                <w:color w:val="00B050"/>
              </w:rPr>
            </w:pPr>
            <w:r w:rsidRPr="001E61BD">
              <w:rPr>
                <w:color w:val="00B050"/>
              </w:rPr>
              <w:t>Identify if LEAs are using the Career Development Continuum.  Turn Career Development Continuum into infographics</w:t>
            </w:r>
            <w:r w:rsidR="001E61BD" w:rsidRPr="001E61BD">
              <w:rPr>
                <w:color w:val="00B050"/>
              </w:rPr>
              <w:t xml:space="preserve"> (fewer words and more pictures)</w:t>
            </w:r>
            <w:r w:rsidRPr="001E61BD">
              <w:rPr>
                <w:color w:val="00B050"/>
              </w:rPr>
              <w:t xml:space="preserve"> to m</w:t>
            </w:r>
            <w:r w:rsidR="007D677A" w:rsidRPr="001E61BD">
              <w:rPr>
                <w:color w:val="00B050"/>
              </w:rPr>
              <w:t xml:space="preserve">ake it easier to access and use.  Make the tool more tangible and easy to communicate (practitioner tool) and add to a toolkit. </w:t>
            </w:r>
            <w:r w:rsidRPr="001E61BD">
              <w:rPr>
                <w:color w:val="00B050"/>
              </w:rPr>
              <w:t xml:space="preserve">  </w:t>
            </w:r>
          </w:p>
          <w:p w14:paraId="5EE99452" w14:textId="41EBFE68" w:rsidR="007D677A" w:rsidRPr="001E61BD" w:rsidRDefault="007D677A" w:rsidP="001D0A42">
            <w:pPr>
              <w:rPr>
                <w:color w:val="00B050"/>
              </w:rPr>
            </w:pPr>
          </w:p>
          <w:p w14:paraId="6398A807" w14:textId="13FB5F80" w:rsidR="001E61BD" w:rsidRPr="001E61BD" w:rsidRDefault="007D677A" w:rsidP="001E61BD">
            <w:pPr>
              <w:rPr>
                <w:color w:val="00B050"/>
              </w:rPr>
            </w:pPr>
            <w:r w:rsidRPr="001E61BD">
              <w:rPr>
                <w:color w:val="00B050"/>
              </w:rPr>
              <w:t xml:space="preserve">Reach out to CTE faculty for succinct CTE information to provide </w:t>
            </w:r>
            <w:r w:rsidR="001E61BD" w:rsidRPr="001E61BD">
              <w:rPr>
                <w:color w:val="00B050"/>
              </w:rPr>
              <w:t>to</w:t>
            </w:r>
            <w:r w:rsidRPr="001E61BD">
              <w:rPr>
                <w:color w:val="00B050"/>
              </w:rPr>
              <w:t xml:space="preserve"> K12 counselors, with input from WBL coordinators</w:t>
            </w:r>
            <w:r w:rsidR="001E61BD" w:rsidRPr="001E61BD">
              <w:rPr>
                <w:color w:val="00B050"/>
              </w:rPr>
              <w:t>.  Ask CTE faculty to give presentations.  (possibly the PCs)</w:t>
            </w:r>
          </w:p>
          <w:p w14:paraId="49E3D8E9" w14:textId="4505366A" w:rsidR="001E61BD" w:rsidRPr="001E61BD" w:rsidRDefault="001E61BD" w:rsidP="001E61BD">
            <w:pPr>
              <w:rPr>
                <w:color w:val="00B050"/>
              </w:rPr>
            </w:pPr>
          </w:p>
          <w:p w14:paraId="74055D31" w14:textId="5CDC8E85" w:rsidR="001E61BD" w:rsidRPr="001E61BD" w:rsidRDefault="001E61BD" w:rsidP="001E61BD">
            <w:pPr>
              <w:rPr>
                <w:color w:val="00B050"/>
              </w:rPr>
            </w:pPr>
            <w:r w:rsidRPr="001E61BD">
              <w:rPr>
                <w:color w:val="00B050"/>
              </w:rPr>
              <w:t>Transparency is critical.  Opportunity to increase all levels of understanding and viability.  Move whole system.</w:t>
            </w:r>
          </w:p>
          <w:p w14:paraId="77D6D2AC" w14:textId="33E876F7" w:rsidR="000C1749" w:rsidRPr="001E61BD" w:rsidRDefault="000C1749" w:rsidP="001E61BD">
            <w:pPr>
              <w:rPr>
                <w:color w:val="00B050"/>
              </w:rPr>
            </w:pPr>
          </w:p>
          <w:p w14:paraId="0FB0C336" w14:textId="47DA0DBE" w:rsidR="000C1749" w:rsidRDefault="001E61BD" w:rsidP="001E61BD">
            <w:pPr>
              <w:rPr>
                <w:color w:val="00B050"/>
              </w:rPr>
            </w:pPr>
            <w:r w:rsidRPr="001E61BD">
              <w:rPr>
                <w:color w:val="00B050"/>
              </w:rPr>
              <w:t>I</w:t>
            </w:r>
            <w:r w:rsidR="000C1749" w:rsidRPr="001E61BD">
              <w:rPr>
                <w:color w:val="00B050"/>
              </w:rPr>
              <w:t>dentify some CTE experts in our region to help us develop tr</w:t>
            </w:r>
            <w:r w:rsidRPr="001E61BD">
              <w:rPr>
                <w:color w:val="00B050"/>
              </w:rPr>
              <w:t>aining tools for MS, HS and CC.</w:t>
            </w:r>
          </w:p>
          <w:p w14:paraId="134E0C77" w14:textId="3440EDEC" w:rsidR="005F4B11" w:rsidRDefault="005F4B11" w:rsidP="001E61BD">
            <w:pPr>
              <w:rPr>
                <w:color w:val="00B050"/>
              </w:rPr>
            </w:pPr>
          </w:p>
          <w:p w14:paraId="39F45585" w14:textId="2CBBF51C" w:rsidR="005F4B11" w:rsidRDefault="005F4B11" w:rsidP="001E61BD">
            <w:pPr>
              <w:rPr>
                <w:color w:val="00B050"/>
              </w:rPr>
            </w:pPr>
            <w:r>
              <w:rPr>
                <w:color w:val="00B050"/>
              </w:rPr>
              <w:t>PCs lead pathway building.</w:t>
            </w:r>
          </w:p>
          <w:p w14:paraId="41B6F3FC" w14:textId="22BAE8F5" w:rsidR="00D760EC" w:rsidRDefault="00D760EC" w:rsidP="001E61BD">
            <w:pPr>
              <w:rPr>
                <w:color w:val="00B050"/>
              </w:rPr>
            </w:pPr>
          </w:p>
          <w:p w14:paraId="4705A9C6" w14:textId="4142238C" w:rsidR="00D760EC" w:rsidRDefault="00D760EC" w:rsidP="001E61BD">
            <w:pPr>
              <w:rPr>
                <w:sz w:val="24"/>
                <w:szCs w:val="24"/>
              </w:rPr>
            </w:pPr>
            <w:r w:rsidRPr="00D760EC">
              <w:rPr>
                <w:color w:val="00B050"/>
                <w:sz w:val="24"/>
                <w:szCs w:val="24"/>
              </w:rPr>
              <w:t>Making clear the pathways for students and highlight the “college promise”; there are so many that don’t understand what’s possible; they aren’t familiar; need a tool to be able to articulate that</w:t>
            </w:r>
            <w:r>
              <w:rPr>
                <w:sz w:val="24"/>
                <w:szCs w:val="24"/>
              </w:rPr>
              <w:t>-</w:t>
            </w:r>
            <w:r w:rsidRPr="00D760EC">
              <w:rPr>
                <w:color w:val="00B050"/>
                <w:sz w:val="24"/>
                <w:szCs w:val="24"/>
              </w:rPr>
              <w:t>toolkit/mapping tool can help, but need to be mindful that we get there.</w:t>
            </w:r>
          </w:p>
          <w:p w14:paraId="4F9D2FBE" w14:textId="77777777" w:rsidR="00D760EC" w:rsidRDefault="00D760EC" w:rsidP="001E61BD">
            <w:pPr>
              <w:rPr>
                <w:sz w:val="24"/>
                <w:szCs w:val="24"/>
              </w:rPr>
            </w:pPr>
          </w:p>
          <w:p w14:paraId="18BBF545" w14:textId="7DBD2936" w:rsidR="001D0A42" w:rsidRPr="00F126B1" w:rsidRDefault="001D0A42" w:rsidP="001D0A42">
            <w:pPr>
              <w:tabs>
                <w:tab w:val="left" w:pos="5120"/>
              </w:tabs>
            </w:pPr>
            <w:r>
              <w:tab/>
            </w:r>
          </w:p>
        </w:tc>
      </w:tr>
      <w:tr w:rsidR="001D0A42" w:rsidRPr="006E066A" w14:paraId="2F19F87C" w14:textId="77777777" w:rsidTr="001D0A42">
        <w:tc>
          <w:tcPr>
            <w:tcW w:w="12950" w:type="dxa"/>
            <w:gridSpan w:val="5"/>
          </w:tcPr>
          <w:p w14:paraId="148B9855" w14:textId="77777777" w:rsidR="001D0A42" w:rsidRPr="006A7318" w:rsidRDefault="001D0A42" w:rsidP="001D0A42">
            <w:pPr>
              <w:jc w:val="center"/>
              <w:rPr>
                <w:b/>
              </w:rPr>
            </w:pPr>
            <w:r w:rsidRPr="006A7318">
              <w:rPr>
                <w:b/>
              </w:rPr>
              <w:lastRenderedPageBreak/>
              <w:t>Goal 5: Support the work of regional middle and high schools and adult education/noncredit programs to create meaningful career development and work-based learning experiences/programs for students.</w:t>
            </w:r>
          </w:p>
          <w:p w14:paraId="5D0F4D6B" w14:textId="77777777" w:rsidR="001D0A42" w:rsidRPr="006E066A" w:rsidRDefault="001D0A42" w:rsidP="001D0A42">
            <w:pPr>
              <w:rPr>
                <w:color w:val="0070C0"/>
              </w:rPr>
            </w:pPr>
          </w:p>
        </w:tc>
      </w:tr>
      <w:tr w:rsidR="001D0A42" w:rsidRPr="006E066A" w14:paraId="2913A0DC" w14:textId="77777777" w:rsidTr="001D0A42">
        <w:tc>
          <w:tcPr>
            <w:tcW w:w="3834" w:type="dxa"/>
            <w:gridSpan w:val="2"/>
          </w:tcPr>
          <w:p w14:paraId="4CFF1C0C" w14:textId="5BE8759C" w:rsidR="001D0A42" w:rsidRPr="004F718E" w:rsidRDefault="001D0A42" w:rsidP="001D0A42">
            <w:pPr>
              <w:jc w:val="center"/>
              <w:rPr>
                <w:b/>
              </w:rPr>
            </w:pPr>
            <w:r>
              <w:rPr>
                <w:b/>
              </w:rPr>
              <w:t>Activiti</w:t>
            </w:r>
            <w:r w:rsidRPr="004F718E">
              <w:rPr>
                <w:b/>
              </w:rPr>
              <w:t>es</w:t>
            </w:r>
          </w:p>
        </w:tc>
        <w:tc>
          <w:tcPr>
            <w:tcW w:w="1530" w:type="dxa"/>
          </w:tcPr>
          <w:p w14:paraId="71E3DF4F" w14:textId="10A99DC0" w:rsidR="001D0A42" w:rsidRPr="004F718E" w:rsidRDefault="001D0A42" w:rsidP="001D0A42">
            <w:pPr>
              <w:jc w:val="center"/>
              <w:rPr>
                <w:b/>
              </w:rPr>
            </w:pPr>
            <w:r w:rsidRPr="004F718E">
              <w:rPr>
                <w:b/>
              </w:rPr>
              <w:t>Challenges</w:t>
            </w:r>
          </w:p>
        </w:tc>
        <w:tc>
          <w:tcPr>
            <w:tcW w:w="7586" w:type="dxa"/>
            <w:gridSpan w:val="2"/>
          </w:tcPr>
          <w:p w14:paraId="4DFAC991" w14:textId="44512623" w:rsidR="001D0A42" w:rsidRPr="004F718E" w:rsidRDefault="001D0A42" w:rsidP="001D0A42">
            <w:pPr>
              <w:jc w:val="center"/>
              <w:rPr>
                <w:b/>
              </w:rPr>
            </w:pPr>
            <w:r w:rsidRPr="00DE0C66">
              <w:rPr>
                <w:b/>
                <w:color w:val="0070C0"/>
              </w:rPr>
              <w:t>Regional Priority Items for Next Year</w:t>
            </w:r>
            <w:r w:rsidR="00DE0C66">
              <w:rPr>
                <w:b/>
                <w:color w:val="0070C0"/>
              </w:rPr>
              <w:t>/</w:t>
            </w:r>
            <w:r w:rsidR="00DE0C66" w:rsidRPr="00DE0C66">
              <w:rPr>
                <w:b/>
                <w:color w:val="00B050"/>
              </w:rPr>
              <w:t xml:space="preserve"> </w:t>
            </w:r>
            <w:r w:rsidR="00DE0C66" w:rsidRPr="00DE0C66">
              <w:rPr>
                <w:b/>
                <w:color w:val="00B050"/>
              </w:rPr>
              <w:t>Feedback from Career Pathways</w:t>
            </w:r>
          </w:p>
        </w:tc>
      </w:tr>
      <w:tr w:rsidR="001D0A42" w:rsidRPr="006E066A" w14:paraId="29A5CAE1" w14:textId="44745C3A" w:rsidTr="001D0A42">
        <w:tc>
          <w:tcPr>
            <w:tcW w:w="3834" w:type="dxa"/>
            <w:gridSpan w:val="2"/>
          </w:tcPr>
          <w:p w14:paraId="09F6F60F" w14:textId="77777777" w:rsidR="001D0A42" w:rsidRPr="00DE0C66" w:rsidRDefault="001D0A42" w:rsidP="001D0A42">
            <w:pPr>
              <w:pStyle w:val="TableParagraph"/>
              <w:ind w:left="0" w:right="322"/>
              <w:rPr>
                <w:rFonts w:asciiTheme="minorHAnsi" w:eastAsiaTheme="minorHAnsi" w:hAnsiTheme="minorHAnsi" w:cstheme="minorHAnsi"/>
                <w:color w:val="C00000"/>
                <w:lang w:bidi="ar-SA"/>
              </w:rPr>
            </w:pPr>
            <w:r w:rsidRPr="00DE0C66">
              <w:rPr>
                <w:rFonts w:asciiTheme="minorHAnsi" w:eastAsiaTheme="minorHAnsi" w:hAnsiTheme="minorHAnsi" w:cstheme="minorHAnsi"/>
                <w:color w:val="C00000"/>
                <w:lang w:bidi="ar-SA"/>
              </w:rPr>
              <w:t xml:space="preserve">Include regular updates from MS and HS Engagement Sub-Committee and Adult Education Super Region at WG1 meetings.  </w:t>
            </w:r>
          </w:p>
          <w:p w14:paraId="624A5126" w14:textId="77777777" w:rsidR="001D0A42" w:rsidRPr="00DE0C66" w:rsidRDefault="001D0A42" w:rsidP="001D0A42">
            <w:pPr>
              <w:pStyle w:val="TableParagraph"/>
              <w:ind w:left="0" w:right="322"/>
              <w:rPr>
                <w:rFonts w:asciiTheme="minorHAnsi" w:eastAsiaTheme="minorHAnsi" w:hAnsiTheme="minorHAnsi" w:cstheme="minorHAnsi"/>
                <w:color w:val="C00000"/>
                <w:lang w:bidi="ar-SA"/>
              </w:rPr>
            </w:pPr>
          </w:p>
          <w:p w14:paraId="58180561" w14:textId="77777777" w:rsidR="001D0A42" w:rsidRPr="00DE0C66" w:rsidRDefault="001D0A42" w:rsidP="001D0A42">
            <w:pPr>
              <w:pStyle w:val="TableParagraph"/>
              <w:ind w:left="0" w:right="322"/>
              <w:rPr>
                <w:rFonts w:asciiTheme="minorHAnsi" w:eastAsiaTheme="minorHAnsi" w:hAnsiTheme="minorHAnsi" w:cstheme="minorHAnsi"/>
                <w:color w:val="C00000"/>
                <w:lang w:bidi="ar-SA"/>
              </w:rPr>
            </w:pPr>
            <w:r w:rsidRPr="00DE0C66">
              <w:rPr>
                <w:rFonts w:asciiTheme="minorHAnsi" w:eastAsiaTheme="minorHAnsi" w:hAnsiTheme="minorHAnsi" w:cstheme="minorHAnsi"/>
                <w:color w:val="C00000"/>
                <w:lang w:bidi="ar-SA"/>
              </w:rPr>
              <w:t>Develop awareness campaign and implementation plan for the career development continuum created in 2018-19. Solicit feedback on its practicality and use at each level (middle school, high school, adult education/noncredit).</w:t>
            </w:r>
          </w:p>
          <w:p w14:paraId="2C934DA1" w14:textId="77777777" w:rsidR="001D0A42" w:rsidRPr="00DE0C66" w:rsidRDefault="001D0A42" w:rsidP="001D0A42">
            <w:pPr>
              <w:pStyle w:val="TableParagraph"/>
              <w:ind w:left="0" w:right="322"/>
              <w:rPr>
                <w:rFonts w:asciiTheme="minorHAnsi" w:eastAsiaTheme="minorHAnsi" w:hAnsiTheme="minorHAnsi" w:cstheme="minorHAnsi"/>
                <w:color w:val="C00000"/>
                <w:lang w:bidi="ar-SA"/>
              </w:rPr>
            </w:pPr>
          </w:p>
          <w:p w14:paraId="38FF3653" w14:textId="0B5EB466" w:rsidR="001D0A42" w:rsidRPr="00C862F2" w:rsidRDefault="001D0A42" w:rsidP="001D0A42">
            <w:pPr>
              <w:rPr>
                <w:rFonts w:cstheme="minorHAnsi"/>
                <w:i/>
                <w:color w:val="4472C4" w:themeColor="accent5"/>
              </w:rPr>
            </w:pPr>
          </w:p>
        </w:tc>
        <w:tc>
          <w:tcPr>
            <w:tcW w:w="1530" w:type="dxa"/>
          </w:tcPr>
          <w:p w14:paraId="11C4D42A" w14:textId="388802DC" w:rsidR="001D0A42" w:rsidRDefault="001D0A42" w:rsidP="001D0A42">
            <w:r>
              <w:lastRenderedPageBreak/>
              <w:t xml:space="preserve">Many teachers cancel on WBL activities due to common reasons of: not getting transportation approved, collecting student permissions </w:t>
            </w:r>
            <w:r>
              <w:lastRenderedPageBreak/>
              <w:t>slips (or students do not hand them in), not obtaining a sub if the activity is offsite.</w:t>
            </w:r>
          </w:p>
          <w:p w14:paraId="54E2901B" w14:textId="77777777" w:rsidR="001D0A42" w:rsidRDefault="001D0A42" w:rsidP="001D0A42"/>
          <w:p w14:paraId="35AEB6FE" w14:textId="77777777" w:rsidR="001D0A42" w:rsidRDefault="001D0A42" w:rsidP="001D0A42">
            <w:r>
              <w:t>The greatest challenge revolves around scheduling in time for staff to work collaboratively with industry.</w:t>
            </w:r>
          </w:p>
          <w:p w14:paraId="31D3E931" w14:textId="7D34C6BE" w:rsidR="001D0A42" w:rsidRDefault="001D0A42" w:rsidP="001D0A42"/>
        </w:tc>
        <w:tc>
          <w:tcPr>
            <w:tcW w:w="7586" w:type="dxa"/>
            <w:gridSpan w:val="2"/>
          </w:tcPr>
          <w:p w14:paraId="38660CAA" w14:textId="77777777" w:rsidR="001D0A42" w:rsidRPr="006E066A" w:rsidRDefault="001D0A42" w:rsidP="001D0A42">
            <w:pPr>
              <w:rPr>
                <w:color w:val="0070C0"/>
              </w:rPr>
            </w:pPr>
            <w:r w:rsidRPr="006E066A">
              <w:rPr>
                <w:color w:val="0070C0"/>
              </w:rPr>
              <w:lastRenderedPageBreak/>
              <w:t xml:space="preserve">Continue to promote/engage students in Career development both in MS and HS.  </w:t>
            </w:r>
          </w:p>
          <w:p w14:paraId="0AAF4F37" w14:textId="77777777" w:rsidR="001D0A42" w:rsidRPr="006E066A" w:rsidRDefault="001D0A42" w:rsidP="001D0A42">
            <w:pPr>
              <w:rPr>
                <w:color w:val="0070C0"/>
              </w:rPr>
            </w:pPr>
            <w:r w:rsidRPr="006E066A">
              <w:rPr>
                <w:color w:val="0070C0"/>
              </w:rPr>
              <w:t xml:space="preserve">Decide on a few shared tools between HS and CC. </w:t>
            </w:r>
          </w:p>
          <w:p w14:paraId="027E9D6B" w14:textId="77777777" w:rsidR="001D0A42" w:rsidRPr="006E066A" w:rsidRDefault="001D0A42" w:rsidP="001D0A42">
            <w:pPr>
              <w:rPr>
                <w:color w:val="0070C0"/>
              </w:rPr>
            </w:pPr>
            <w:r w:rsidRPr="006E066A">
              <w:rPr>
                <w:color w:val="0070C0"/>
              </w:rPr>
              <w:t xml:space="preserve">Variety of tools utilized as each have a different strength (Career Coach, Career Zone, </w:t>
            </w:r>
            <w:proofErr w:type="spellStart"/>
            <w:r w:rsidRPr="006E066A">
              <w:rPr>
                <w:color w:val="0070C0"/>
              </w:rPr>
              <w:t>RoadTrip</w:t>
            </w:r>
            <w:proofErr w:type="spellEnd"/>
            <w:r w:rsidRPr="006E066A">
              <w:rPr>
                <w:color w:val="0070C0"/>
              </w:rPr>
              <w:t>, Nation, etc</w:t>
            </w:r>
            <w:proofErr w:type="gramStart"/>
            <w:r w:rsidRPr="006E066A">
              <w:rPr>
                <w:color w:val="0070C0"/>
              </w:rPr>
              <w:t>. )</w:t>
            </w:r>
            <w:proofErr w:type="gramEnd"/>
          </w:p>
          <w:p w14:paraId="4E69BA55" w14:textId="2126F014" w:rsidR="001D0A42" w:rsidRDefault="001D0A42" w:rsidP="001D0A42">
            <w:pPr>
              <w:rPr>
                <w:color w:val="0070C0"/>
              </w:rPr>
            </w:pPr>
            <w:r w:rsidRPr="006E066A">
              <w:rPr>
                <w:color w:val="0070C0"/>
              </w:rPr>
              <w:t xml:space="preserve">Expanded use of </w:t>
            </w:r>
            <w:proofErr w:type="spellStart"/>
            <w:r>
              <w:rPr>
                <w:color w:val="0070C0"/>
              </w:rPr>
              <w:t>ina</w:t>
            </w:r>
            <w:r w:rsidRPr="006E066A">
              <w:rPr>
                <w:color w:val="0070C0"/>
              </w:rPr>
              <w:t>Tools</w:t>
            </w:r>
            <w:proofErr w:type="spellEnd"/>
            <w:r w:rsidRPr="006E066A">
              <w:rPr>
                <w:color w:val="0070C0"/>
              </w:rPr>
              <w:t>.</w:t>
            </w:r>
          </w:p>
          <w:p w14:paraId="6C5D4530" w14:textId="77777777" w:rsidR="001D0A42" w:rsidRDefault="001D0A42" w:rsidP="001D0A42">
            <w:pPr>
              <w:rPr>
                <w:color w:val="0070C0"/>
              </w:rPr>
            </w:pPr>
            <w:r w:rsidRPr="006E066A">
              <w:rPr>
                <w:color w:val="0070C0"/>
              </w:rPr>
              <w:t>Integrating the RIASEC framework across K-1</w:t>
            </w:r>
            <w:r>
              <w:rPr>
                <w:color w:val="0070C0"/>
              </w:rPr>
              <w:t>6.</w:t>
            </w:r>
          </w:p>
          <w:p w14:paraId="491E2C04" w14:textId="5140086A" w:rsidR="001D0A42" w:rsidRDefault="001D0A42" w:rsidP="001D0A42">
            <w:pPr>
              <w:rPr>
                <w:color w:val="0070C0"/>
              </w:rPr>
            </w:pPr>
            <w:r w:rsidRPr="006E066A">
              <w:rPr>
                <w:color w:val="0070C0"/>
              </w:rPr>
              <w:t>Creative ways to take career exploration experiences online.</w:t>
            </w:r>
          </w:p>
          <w:p w14:paraId="1F0E23FC" w14:textId="77777777" w:rsidR="001D0A42" w:rsidRPr="006E066A" w:rsidRDefault="001D0A42" w:rsidP="001D0A42">
            <w:pPr>
              <w:rPr>
                <w:color w:val="0070C0"/>
              </w:rPr>
            </w:pPr>
          </w:p>
          <w:p w14:paraId="38E61E71" w14:textId="77777777" w:rsidR="001D0A42" w:rsidRPr="006E066A" w:rsidRDefault="001D0A42" w:rsidP="001D0A42">
            <w:pPr>
              <w:rPr>
                <w:color w:val="0070C0"/>
              </w:rPr>
            </w:pPr>
            <w:r w:rsidRPr="006E066A">
              <w:rPr>
                <w:color w:val="0070C0"/>
              </w:rPr>
              <w:t xml:space="preserve">Shared curriculum and professional development for teachers. </w:t>
            </w:r>
          </w:p>
          <w:p w14:paraId="27CB2F66" w14:textId="77777777" w:rsidR="001D0A42" w:rsidRPr="006E066A" w:rsidRDefault="001D0A42" w:rsidP="001D0A42">
            <w:pPr>
              <w:rPr>
                <w:color w:val="0070C0"/>
              </w:rPr>
            </w:pPr>
          </w:p>
          <w:p w14:paraId="7D096546" w14:textId="77777777" w:rsidR="001D0A42" w:rsidRPr="006E066A" w:rsidRDefault="001D0A42" w:rsidP="001D0A42">
            <w:pPr>
              <w:rPr>
                <w:color w:val="0070C0"/>
              </w:rPr>
            </w:pPr>
            <w:r w:rsidRPr="006E066A">
              <w:rPr>
                <w:color w:val="0070C0"/>
              </w:rPr>
              <w:t>More opportunities to partner or intentional efforts (CC and HS) for sharing connections (employers, WBL, etc.).</w:t>
            </w:r>
          </w:p>
          <w:p w14:paraId="6C7F2E54" w14:textId="77777777" w:rsidR="001D0A42" w:rsidRPr="006E066A" w:rsidRDefault="001D0A42" w:rsidP="001D0A42">
            <w:pPr>
              <w:rPr>
                <w:color w:val="0070C0"/>
              </w:rPr>
            </w:pPr>
          </w:p>
          <w:p w14:paraId="413EC506" w14:textId="77777777" w:rsidR="001D0A42" w:rsidRPr="006E066A" w:rsidRDefault="001D0A42" w:rsidP="001D0A42">
            <w:pPr>
              <w:rPr>
                <w:color w:val="0070C0"/>
              </w:rPr>
            </w:pPr>
            <w:r w:rsidRPr="006E066A">
              <w:rPr>
                <w:color w:val="0070C0"/>
              </w:rPr>
              <w:t xml:space="preserve">A database of CC WBL events for K12 students that could be sent to HS and MS and generate awareness about colleges and generate awareness about college and their offerings. </w:t>
            </w:r>
          </w:p>
          <w:p w14:paraId="4F3F0F67" w14:textId="77777777" w:rsidR="001D0A42" w:rsidRPr="006E066A" w:rsidRDefault="001D0A42" w:rsidP="001D0A42">
            <w:pPr>
              <w:rPr>
                <w:color w:val="0070C0"/>
              </w:rPr>
            </w:pPr>
          </w:p>
          <w:p w14:paraId="66214F1D" w14:textId="1AE145CA" w:rsidR="001D0A42" w:rsidRPr="006E066A" w:rsidRDefault="001D0A42" w:rsidP="001D0A42">
            <w:pPr>
              <w:rPr>
                <w:color w:val="0070C0"/>
              </w:rPr>
            </w:pPr>
            <w:r w:rsidRPr="006E066A">
              <w:rPr>
                <w:color w:val="0070C0"/>
              </w:rPr>
              <w:t xml:space="preserve">Grow database of online resources for college and career readiness, including virtual WBL experiences in order to provide equitable access for students in low-income areas, students with disabilities, and schools located far from our regional industry clusters. </w:t>
            </w:r>
          </w:p>
          <w:p w14:paraId="6C8386A3" w14:textId="77777777" w:rsidR="001D0A42" w:rsidRPr="006E066A" w:rsidRDefault="001D0A42" w:rsidP="001D0A42">
            <w:pPr>
              <w:rPr>
                <w:color w:val="0070C0"/>
              </w:rPr>
            </w:pPr>
          </w:p>
          <w:p w14:paraId="7B356295" w14:textId="208FA433" w:rsidR="001D0A42" w:rsidRPr="006E066A" w:rsidRDefault="001D0A42" w:rsidP="001D0A42">
            <w:pPr>
              <w:rPr>
                <w:color w:val="0070C0"/>
              </w:rPr>
            </w:pPr>
            <w:r w:rsidRPr="006E066A">
              <w:rPr>
                <w:color w:val="0070C0"/>
              </w:rPr>
              <w:t>Meaningful WBL opportunities for students (esp. meaningful internships).</w:t>
            </w:r>
          </w:p>
          <w:p w14:paraId="7D212FB0" w14:textId="4A13F826" w:rsidR="001D0A42" w:rsidRPr="006E066A" w:rsidRDefault="001D0A42" w:rsidP="001D0A42">
            <w:pPr>
              <w:rPr>
                <w:color w:val="0070C0"/>
              </w:rPr>
            </w:pPr>
            <w:r w:rsidRPr="006E066A">
              <w:rPr>
                <w:color w:val="0070C0"/>
              </w:rPr>
              <w:t xml:space="preserve">WBL virtually especially, if schools stay closed. </w:t>
            </w:r>
          </w:p>
          <w:p w14:paraId="4FB215AF" w14:textId="2C357D84" w:rsidR="001D0A42" w:rsidRDefault="001D0A42" w:rsidP="001D0A42">
            <w:pPr>
              <w:rPr>
                <w:color w:val="0070C0"/>
              </w:rPr>
            </w:pPr>
            <w:r w:rsidRPr="006E066A">
              <w:rPr>
                <w:color w:val="0070C0"/>
              </w:rPr>
              <w:t xml:space="preserve">WBL coordination across the region. </w:t>
            </w:r>
          </w:p>
          <w:p w14:paraId="1B1CE960" w14:textId="3F31D919" w:rsidR="00262907" w:rsidRDefault="00262907" w:rsidP="001D0A42">
            <w:pPr>
              <w:rPr>
                <w:color w:val="0070C0"/>
              </w:rPr>
            </w:pPr>
          </w:p>
          <w:p w14:paraId="76626A06" w14:textId="31E211F1" w:rsidR="00262907" w:rsidRDefault="00262907" w:rsidP="001D0A42">
            <w:pPr>
              <w:rPr>
                <w:color w:val="00B050"/>
              </w:rPr>
            </w:pPr>
            <w:r w:rsidRPr="00262907">
              <w:rPr>
                <w:color w:val="00B050"/>
              </w:rPr>
              <w:t xml:space="preserve">Host virtual employer panels as part of the K12 PC work with their corresponding CC, the Zoom or digital resources are available. </w:t>
            </w:r>
          </w:p>
          <w:p w14:paraId="48D7218B" w14:textId="002EA6EB" w:rsidR="004868F8" w:rsidRDefault="004868F8" w:rsidP="001D0A42">
            <w:pPr>
              <w:rPr>
                <w:color w:val="00B050"/>
              </w:rPr>
            </w:pPr>
          </w:p>
          <w:p w14:paraId="18C63B8C" w14:textId="63CAEEC8" w:rsidR="004868F8" w:rsidRPr="00262907" w:rsidRDefault="004868F8" w:rsidP="001D0A42">
            <w:pPr>
              <w:rPr>
                <w:color w:val="00B050"/>
              </w:rPr>
            </w:pPr>
            <w:r>
              <w:rPr>
                <w:color w:val="00B050"/>
              </w:rPr>
              <w:t xml:space="preserve">NEPRIS and live industry chats could be integrated in with the help of our </w:t>
            </w:r>
            <w:proofErr w:type="spellStart"/>
            <w:r>
              <w:rPr>
                <w:color w:val="00B050"/>
              </w:rPr>
              <w:t>RDs.</w:t>
            </w:r>
            <w:proofErr w:type="spellEnd"/>
            <w:r>
              <w:rPr>
                <w:color w:val="00B050"/>
              </w:rPr>
              <w:t xml:space="preserve">  </w:t>
            </w:r>
            <w:proofErr w:type="spellStart"/>
            <w:r>
              <w:rPr>
                <w:color w:val="00B050"/>
              </w:rPr>
              <w:t>ConnectEd</w:t>
            </w:r>
            <w:proofErr w:type="spellEnd"/>
            <w:r>
              <w:rPr>
                <w:color w:val="00B050"/>
              </w:rPr>
              <w:t xml:space="preserve"> collaborates and could be a resource.  SDCOE possibly doing this.  Would be great to have teachers’ model interactions with the industry professionals. </w:t>
            </w:r>
          </w:p>
          <w:p w14:paraId="4388EDA0" w14:textId="7710EDC9" w:rsidR="001E61BD" w:rsidRDefault="001E61BD" w:rsidP="001D0A42">
            <w:pPr>
              <w:rPr>
                <w:color w:val="0070C0"/>
              </w:rPr>
            </w:pPr>
          </w:p>
          <w:p w14:paraId="3F0306CB" w14:textId="1D42AB86" w:rsidR="001D0A42" w:rsidRPr="006E066A" w:rsidRDefault="001D0A42" w:rsidP="001D0A42">
            <w:pPr>
              <w:rPr>
                <w:color w:val="0070C0"/>
              </w:rPr>
            </w:pPr>
          </w:p>
        </w:tc>
      </w:tr>
      <w:tr w:rsidR="001D0A42" w:rsidRPr="006E066A" w14:paraId="75399ECB" w14:textId="77777777" w:rsidTr="001D0A42">
        <w:tc>
          <w:tcPr>
            <w:tcW w:w="12950" w:type="dxa"/>
            <w:gridSpan w:val="5"/>
          </w:tcPr>
          <w:p w14:paraId="1AA07DF6" w14:textId="0B6E8C78" w:rsidR="001D0A42" w:rsidRPr="001466F3" w:rsidRDefault="001D0A42" w:rsidP="001D0A42">
            <w:pPr>
              <w:jc w:val="center"/>
              <w:rPr>
                <w:b/>
              </w:rPr>
            </w:pPr>
            <w:r w:rsidRPr="001466F3">
              <w:rPr>
                <w:b/>
              </w:rPr>
              <w:t>Goal 6: Expand early college credit opportunities for students throughout the region.</w:t>
            </w:r>
          </w:p>
          <w:p w14:paraId="14E3762F" w14:textId="77777777" w:rsidR="001D0A42" w:rsidRPr="001466F3" w:rsidRDefault="001D0A42" w:rsidP="001D0A42">
            <w:pPr>
              <w:rPr>
                <w:b/>
                <w:color w:val="0070C0"/>
              </w:rPr>
            </w:pPr>
          </w:p>
        </w:tc>
      </w:tr>
      <w:tr w:rsidR="001D0A42" w14:paraId="14F3ED40" w14:textId="77777777" w:rsidTr="001D0A42">
        <w:tc>
          <w:tcPr>
            <w:tcW w:w="3834" w:type="dxa"/>
            <w:gridSpan w:val="2"/>
          </w:tcPr>
          <w:p w14:paraId="4217EAD3" w14:textId="0E7658F2" w:rsidR="001D0A42" w:rsidRPr="004F718E" w:rsidRDefault="001D0A42" w:rsidP="001D0A42">
            <w:pPr>
              <w:jc w:val="center"/>
              <w:rPr>
                <w:b/>
              </w:rPr>
            </w:pPr>
            <w:r>
              <w:rPr>
                <w:b/>
              </w:rPr>
              <w:t>Activiti</w:t>
            </w:r>
            <w:r w:rsidRPr="004F718E">
              <w:rPr>
                <w:b/>
              </w:rPr>
              <w:t>es</w:t>
            </w:r>
          </w:p>
        </w:tc>
        <w:tc>
          <w:tcPr>
            <w:tcW w:w="1530" w:type="dxa"/>
          </w:tcPr>
          <w:p w14:paraId="2A9867B0" w14:textId="1B16867C" w:rsidR="001D0A42" w:rsidRPr="004F718E" w:rsidRDefault="001D0A42" w:rsidP="001D0A42">
            <w:pPr>
              <w:jc w:val="center"/>
              <w:rPr>
                <w:b/>
              </w:rPr>
            </w:pPr>
            <w:r w:rsidRPr="004F718E">
              <w:rPr>
                <w:b/>
              </w:rPr>
              <w:t>Challenges</w:t>
            </w:r>
          </w:p>
        </w:tc>
        <w:tc>
          <w:tcPr>
            <w:tcW w:w="7586" w:type="dxa"/>
            <w:gridSpan w:val="2"/>
          </w:tcPr>
          <w:p w14:paraId="33CE85E8" w14:textId="36400593" w:rsidR="001D0A42" w:rsidRPr="004F718E" w:rsidRDefault="001D0A42" w:rsidP="001D0A42">
            <w:pPr>
              <w:jc w:val="center"/>
              <w:rPr>
                <w:b/>
              </w:rPr>
            </w:pPr>
            <w:r w:rsidRPr="00DE0C66">
              <w:rPr>
                <w:b/>
                <w:color w:val="0070C0"/>
              </w:rPr>
              <w:t>Regional Priority Items for Next Year</w:t>
            </w:r>
            <w:r w:rsidR="00DE0C66">
              <w:rPr>
                <w:b/>
                <w:color w:val="0070C0"/>
              </w:rPr>
              <w:t>/</w:t>
            </w:r>
            <w:r w:rsidR="00DE0C66" w:rsidRPr="00DE0C66">
              <w:rPr>
                <w:b/>
                <w:color w:val="00B050"/>
              </w:rPr>
              <w:t xml:space="preserve"> </w:t>
            </w:r>
            <w:r w:rsidR="00DE0C66" w:rsidRPr="00DE0C66">
              <w:rPr>
                <w:b/>
                <w:color w:val="00B050"/>
              </w:rPr>
              <w:t>Feedback from Career Pathways</w:t>
            </w:r>
          </w:p>
        </w:tc>
      </w:tr>
      <w:tr w:rsidR="001D0A42" w14:paraId="1C48979F" w14:textId="72287EE6" w:rsidTr="001D0A42">
        <w:tc>
          <w:tcPr>
            <w:tcW w:w="3834" w:type="dxa"/>
            <w:gridSpan w:val="2"/>
          </w:tcPr>
          <w:p w14:paraId="0CA7AA4D" w14:textId="2592414C" w:rsidR="001D0A42" w:rsidRPr="00DE0C66" w:rsidRDefault="001D0A42" w:rsidP="001D0A42">
            <w:pPr>
              <w:rPr>
                <w:color w:val="FF0000"/>
              </w:rPr>
            </w:pPr>
            <w:r>
              <w:rPr>
                <w:color w:val="FF0000"/>
              </w:rPr>
              <w:t xml:space="preserve"> </w:t>
            </w:r>
            <w:r w:rsidRPr="00DE0C66">
              <w:rPr>
                <w:rFonts w:cstheme="minorHAnsi"/>
                <w:color w:val="C00000"/>
              </w:rPr>
              <w:t>Examine barriers to early college credit implementation and expansion.</w:t>
            </w:r>
          </w:p>
        </w:tc>
        <w:tc>
          <w:tcPr>
            <w:tcW w:w="1530" w:type="dxa"/>
          </w:tcPr>
          <w:p w14:paraId="2DD4ACBD" w14:textId="77777777" w:rsidR="001D0A42" w:rsidRDefault="001D0A42" w:rsidP="001D0A42">
            <w:r>
              <w:t xml:space="preserve">CATEMA will always be a challenge.  </w:t>
            </w:r>
            <w:r>
              <w:lastRenderedPageBreak/>
              <w:t>Need smarter and more efficient technology that does not require entering the same information in multiple places.  Budget cuts are likely, need technology more than ever, as positions are likely to be cut due to funding.</w:t>
            </w:r>
          </w:p>
          <w:p w14:paraId="52F3874E" w14:textId="77777777" w:rsidR="001D0A42" w:rsidRDefault="001D0A42" w:rsidP="001D0A42"/>
          <w:p w14:paraId="639AA176" w14:textId="77777777" w:rsidR="001D0A42" w:rsidRPr="00AA3990" w:rsidRDefault="001D0A42" w:rsidP="001D0A42">
            <w:r w:rsidRPr="00AA3990">
              <w:t>CTE credentialed teachers for schools.</w:t>
            </w:r>
          </w:p>
          <w:p w14:paraId="44FCA6E9" w14:textId="54B26896" w:rsidR="001D0A42" w:rsidRDefault="001D0A42" w:rsidP="001D0A42"/>
          <w:p w14:paraId="173D0DD6" w14:textId="4F95E846" w:rsidR="001D0A42" w:rsidRDefault="001D0A42" w:rsidP="001D0A42"/>
        </w:tc>
        <w:tc>
          <w:tcPr>
            <w:tcW w:w="7586" w:type="dxa"/>
            <w:gridSpan w:val="2"/>
          </w:tcPr>
          <w:p w14:paraId="603C47F8" w14:textId="7999655E" w:rsidR="001D0A42" w:rsidRPr="006E066A" w:rsidRDefault="001D0A42" w:rsidP="001D0A42">
            <w:pPr>
              <w:rPr>
                <w:color w:val="0070C0"/>
              </w:rPr>
            </w:pPr>
            <w:r w:rsidRPr="006E066A">
              <w:rPr>
                <w:color w:val="0070C0"/>
              </w:rPr>
              <w:lastRenderedPageBreak/>
              <w:t>Distance learning model could open doors to do more in the CTE realm regionally.</w:t>
            </w:r>
          </w:p>
          <w:p w14:paraId="28EC8B21" w14:textId="77777777" w:rsidR="001D0A42" w:rsidRPr="006E066A" w:rsidRDefault="001D0A42" w:rsidP="001D0A42">
            <w:pPr>
              <w:rPr>
                <w:color w:val="0070C0"/>
              </w:rPr>
            </w:pPr>
            <w:r w:rsidRPr="006E066A">
              <w:rPr>
                <w:color w:val="0070C0"/>
              </w:rPr>
              <w:t xml:space="preserve">Promote early college credit opportunities and strengthen our process.  </w:t>
            </w:r>
          </w:p>
          <w:p w14:paraId="3DD8F982" w14:textId="47E8C8B7" w:rsidR="001D0A42" w:rsidRPr="006E066A" w:rsidRDefault="001D0A42" w:rsidP="001D0A42">
            <w:pPr>
              <w:rPr>
                <w:color w:val="0070C0"/>
              </w:rPr>
            </w:pPr>
            <w:bookmarkStart w:id="0" w:name="_GoBack"/>
            <w:bookmarkEnd w:id="0"/>
          </w:p>
          <w:p w14:paraId="06D90287" w14:textId="77777777" w:rsidR="001D0A42" w:rsidRPr="006E066A" w:rsidRDefault="001D0A42" w:rsidP="001D0A42">
            <w:pPr>
              <w:rPr>
                <w:color w:val="0070C0"/>
              </w:rPr>
            </w:pPr>
            <w:r w:rsidRPr="006E066A">
              <w:rPr>
                <w:color w:val="0070C0"/>
              </w:rPr>
              <w:lastRenderedPageBreak/>
              <w:t>Provide more early college credit options for students to include dual enrollment.</w:t>
            </w:r>
          </w:p>
          <w:p w14:paraId="0DDF2075" w14:textId="77777777" w:rsidR="001D0A42" w:rsidRPr="006E066A" w:rsidRDefault="001D0A42" w:rsidP="001D0A42">
            <w:pPr>
              <w:rPr>
                <w:color w:val="0070C0"/>
              </w:rPr>
            </w:pPr>
          </w:p>
          <w:p w14:paraId="0F5F7E28" w14:textId="0E3477A8" w:rsidR="001D0A42" w:rsidRPr="006E066A" w:rsidRDefault="001D0A42" w:rsidP="001D0A42">
            <w:pPr>
              <w:rPr>
                <w:color w:val="0070C0"/>
              </w:rPr>
            </w:pPr>
            <w:r w:rsidRPr="006E066A">
              <w:rPr>
                <w:color w:val="0070C0"/>
              </w:rPr>
              <w:t xml:space="preserve">Articulation workshop, bringing faculty and HS instructors together to discuss articulations, field trips, and other ways to collaborate to strengthen the bridge from HS to college. </w:t>
            </w:r>
          </w:p>
          <w:p w14:paraId="75AE6E04" w14:textId="3FBF7D39" w:rsidR="001D0A42" w:rsidRPr="006E066A" w:rsidRDefault="001D0A42" w:rsidP="001D0A42">
            <w:pPr>
              <w:rPr>
                <w:color w:val="0070C0"/>
              </w:rPr>
            </w:pPr>
          </w:p>
          <w:p w14:paraId="7326D76A" w14:textId="1E0CD04D" w:rsidR="001D0A42" w:rsidRDefault="001D0A42" w:rsidP="001D0A42">
            <w:pPr>
              <w:rPr>
                <w:color w:val="0070C0"/>
              </w:rPr>
            </w:pPr>
            <w:r w:rsidRPr="006E066A">
              <w:rPr>
                <w:color w:val="0070C0"/>
              </w:rPr>
              <w:t>Regional articulation agreements (starting with PLTW programs).</w:t>
            </w:r>
          </w:p>
          <w:p w14:paraId="6C9FE9D8" w14:textId="4DDAF56F" w:rsidR="001E61BD" w:rsidRDefault="001E61BD" w:rsidP="001D0A42">
            <w:pPr>
              <w:rPr>
                <w:color w:val="0070C0"/>
              </w:rPr>
            </w:pPr>
          </w:p>
          <w:p w14:paraId="6A822686" w14:textId="582A54BA" w:rsidR="001E61BD" w:rsidRPr="001E61BD" w:rsidRDefault="001E61BD" w:rsidP="001E61BD">
            <w:pPr>
              <w:rPr>
                <w:color w:val="00B050"/>
                <w:sz w:val="24"/>
                <w:szCs w:val="24"/>
              </w:rPr>
            </w:pPr>
            <w:r>
              <w:rPr>
                <w:color w:val="00B050"/>
              </w:rPr>
              <w:t>Get focused/</w:t>
            </w:r>
            <w:r w:rsidRPr="001E61BD">
              <w:rPr>
                <w:color w:val="00B050"/>
              </w:rPr>
              <w:t xml:space="preserve">stay </w:t>
            </w:r>
            <w:r w:rsidRPr="001E61BD">
              <w:rPr>
                <w:color w:val="00B050"/>
              </w:rPr>
              <w:t>focused removed curriculum entirely.  No more books that students would be expected to keep</w:t>
            </w:r>
            <w:r w:rsidRPr="001E61BD">
              <w:rPr>
                <w:color w:val="00B050"/>
                <w:sz w:val="24"/>
                <w:szCs w:val="24"/>
              </w:rPr>
              <w:t>.</w:t>
            </w:r>
          </w:p>
          <w:p w14:paraId="16991FA4" w14:textId="4A3CC9C9" w:rsidR="001D0A42" w:rsidRPr="008018D6" w:rsidRDefault="001D0A42" w:rsidP="001D0A42"/>
        </w:tc>
      </w:tr>
    </w:tbl>
    <w:p w14:paraId="4EB8297B" w14:textId="77777777" w:rsidR="004F718E" w:rsidRDefault="004F718E" w:rsidP="00041BD4"/>
    <w:p w14:paraId="7405D6A1" w14:textId="77777777" w:rsidR="004F718E" w:rsidRDefault="004F718E" w:rsidP="00041BD4"/>
    <w:p w14:paraId="643087B6" w14:textId="1CD5E56A" w:rsidR="00041BD4" w:rsidRDefault="00AB34D6" w:rsidP="00041BD4">
      <w:r>
        <w:t>*Parking lot items*</w:t>
      </w:r>
    </w:p>
    <w:p w14:paraId="764D5319" w14:textId="56758C6F" w:rsidR="00A57A86" w:rsidRDefault="00F3546D" w:rsidP="00A53C4C">
      <w:pPr>
        <w:rPr>
          <w:color w:val="FF0000"/>
        </w:rPr>
      </w:pPr>
      <w:r>
        <w:rPr>
          <w:b/>
        </w:rPr>
        <w:t xml:space="preserve">Promising Practices:  </w:t>
      </w:r>
      <w:r w:rsidRPr="008A6412">
        <w:rPr>
          <w:color w:val="FF0000"/>
        </w:rPr>
        <w:t xml:space="preserve">Parent engagement event postponed.  </w:t>
      </w:r>
      <w:r w:rsidR="00DE09A9">
        <w:rPr>
          <w:color w:val="FF0000"/>
        </w:rPr>
        <w:t xml:space="preserve">Planned to have industry panel and share LMI with college reps on hand.  </w:t>
      </w:r>
    </w:p>
    <w:p w14:paraId="52115570" w14:textId="77777777" w:rsidR="00A57A86" w:rsidRDefault="00F3546D" w:rsidP="00A53C4C">
      <w:pPr>
        <w:rPr>
          <w:color w:val="FF0000"/>
        </w:rPr>
      </w:pPr>
      <w:r w:rsidRPr="008A6412">
        <w:rPr>
          <w:color w:val="FF0000"/>
        </w:rPr>
        <w:t>Developed a countywide CTE course offering manual for school counselors, students and families.</w:t>
      </w:r>
      <w:r>
        <w:rPr>
          <w:color w:val="FF0000"/>
        </w:rPr>
        <w:t xml:space="preserve"> </w:t>
      </w:r>
      <w:r w:rsidRPr="008A6412">
        <w:rPr>
          <w:color w:val="FF0000"/>
        </w:rPr>
        <w:t xml:space="preserve"> </w:t>
      </w:r>
    </w:p>
    <w:p w14:paraId="2608BEAF" w14:textId="4AC755C5" w:rsidR="00F872AA" w:rsidRDefault="00F3546D" w:rsidP="00A53C4C">
      <w:pPr>
        <w:rPr>
          <w:color w:val="FF0000"/>
        </w:rPr>
      </w:pPr>
      <w:r w:rsidRPr="002C5A92">
        <w:rPr>
          <w:color w:val="FF0000"/>
        </w:rPr>
        <w:t xml:space="preserve">Managing the work while wearing a variety of different “hats” at work.  </w:t>
      </w:r>
    </w:p>
    <w:p w14:paraId="0689C34C" w14:textId="4203C77C" w:rsidR="00A53C4C" w:rsidRPr="008A6412" w:rsidRDefault="00A53C4C" w:rsidP="00A53C4C">
      <w:pPr>
        <w:rPr>
          <w:color w:val="FF0000"/>
        </w:rPr>
      </w:pPr>
      <w:r w:rsidRPr="008A6412">
        <w:rPr>
          <w:color w:val="FF0000"/>
        </w:rPr>
        <w:t>Focused on listening to the data.  Surveyed stakeholders and created a plan for moving forward with resources geared towards meeting the plan elements.  Trained entire 9</w:t>
      </w:r>
      <w:r w:rsidRPr="008A6412">
        <w:rPr>
          <w:color w:val="FF0000"/>
          <w:vertAlign w:val="superscript"/>
        </w:rPr>
        <w:t>th</w:t>
      </w:r>
      <w:r w:rsidRPr="008A6412">
        <w:rPr>
          <w:color w:val="FF0000"/>
        </w:rPr>
        <w:t xml:space="preserve"> grade team and they are implementing an entire career unit into a week series of units.  </w:t>
      </w:r>
    </w:p>
    <w:p w14:paraId="5426E87B" w14:textId="77777777" w:rsidR="00A53C4C" w:rsidRPr="008A6412" w:rsidRDefault="00A53C4C" w:rsidP="00A53C4C">
      <w:pPr>
        <w:rPr>
          <w:color w:val="FF0000"/>
        </w:rPr>
      </w:pPr>
      <w:r w:rsidRPr="008A6412">
        <w:rPr>
          <w:color w:val="FF0000"/>
        </w:rPr>
        <w:t>Have hands on tours for 8</w:t>
      </w:r>
      <w:r w:rsidRPr="008A6412">
        <w:rPr>
          <w:color w:val="FF0000"/>
          <w:vertAlign w:val="superscript"/>
        </w:rPr>
        <w:t>th</w:t>
      </w:r>
      <w:r w:rsidRPr="008A6412">
        <w:rPr>
          <w:color w:val="FF0000"/>
        </w:rPr>
        <w:t xml:space="preserve"> graders so they can see CTE programs in action.  Instead of talking about programs and the feedback was overwhelmingly positive. </w:t>
      </w:r>
    </w:p>
    <w:p w14:paraId="0E0EA5A3" w14:textId="77777777" w:rsidR="00A53C4C" w:rsidRDefault="00A53C4C" w:rsidP="00A53C4C">
      <w:r w:rsidRPr="008A6412">
        <w:rPr>
          <w:color w:val="FF0000"/>
        </w:rPr>
        <w:t xml:space="preserve">Outreach partnered with CTE programs to show MS and HS students the experience of a career education, not just traditional education.  Students believe often the only pathways they can choose is a transfer pathway.  They are not aware of the opportunities in CE.  Session also provided information on short term programs in the career pathway for the students with less time dedicated to further their education.  Students also learned the financial benefits of pursuing a career pathway by interacting with professionals in the field. </w:t>
      </w:r>
    </w:p>
    <w:p w14:paraId="6E15F679" w14:textId="31ED35A7" w:rsidR="00A53C4C" w:rsidRPr="001D4469" w:rsidRDefault="00F56778" w:rsidP="00A53C4C">
      <w:pPr>
        <w:rPr>
          <w:color w:val="FF0000"/>
        </w:rPr>
      </w:pPr>
      <w:r w:rsidRPr="001D4469">
        <w:rPr>
          <w:color w:val="FF0000"/>
        </w:rPr>
        <w:t xml:space="preserve">Parents are increasing involvement.  </w:t>
      </w:r>
    </w:p>
    <w:p w14:paraId="7579AA49" w14:textId="6AFB69C6" w:rsidR="001D4469" w:rsidRDefault="001D4469" w:rsidP="001D4469">
      <w:pPr>
        <w:rPr>
          <w:color w:val="FF0000"/>
        </w:rPr>
      </w:pPr>
      <w:r w:rsidRPr="001D4469">
        <w:rPr>
          <w:color w:val="FF0000"/>
        </w:rPr>
        <w:t xml:space="preserve">Modeling showed up as #1 source for career decision making self-efficacy in research.  </w:t>
      </w:r>
    </w:p>
    <w:p w14:paraId="4A15C897" w14:textId="3DCA7568" w:rsidR="001D4469" w:rsidRPr="001D4469" w:rsidRDefault="001D4469" w:rsidP="001D4469">
      <w:pPr>
        <w:rPr>
          <w:color w:val="FF0000"/>
        </w:rPr>
      </w:pPr>
      <w:r>
        <w:rPr>
          <w:color w:val="FF0000"/>
        </w:rPr>
        <w:t xml:space="preserve">Teacher beliefs are changing in our sample where 86% believe that teachers and schools should play a role in career development.  95% believe career development is important, up 10% from previous year. </w:t>
      </w:r>
    </w:p>
    <w:p w14:paraId="74302148" w14:textId="70864B15" w:rsidR="001D4469" w:rsidRDefault="001D4469" w:rsidP="00A53C4C"/>
    <w:p w14:paraId="5C6FB587" w14:textId="77777777" w:rsidR="00A57A86" w:rsidRDefault="00041BD4" w:rsidP="00041BD4">
      <w:r w:rsidRPr="00041BD4">
        <w:rPr>
          <w:b/>
        </w:rPr>
        <w:t>Challenges</w:t>
      </w:r>
      <w:r>
        <w:t xml:space="preserve">:  </w:t>
      </w:r>
      <w:proofErr w:type="spellStart"/>
      <w:r w:rsidRPr="00116090">
        <w:t>CalPADS</w:t>
      </w:r>
      <w:proofErr w:type="spellEnd"/>
      <w:r w:rsidRPr="00116090">
        <w:t xml:space="preserve"> coding was initially a challenge</w:t>
      </w:r>
      <w:r>
        <w:t xml:space="preserve">. </w:t>
      </w:r>
    </w:p>
    <w:p w14:paraId="24A310A9" w14:textId="5E0366B2" w:rsidR="00041BD4" w:rsidRDefault="00041BD4" w:rsidP="00041BD4">
      <w:r>
        <w:lastRenderedPageBreak/>
        <w:t>Biggest obstacle has been f</w:t>
      </w:r>
      <w:r w:rsidRPr="008A6412">
        <w:t>unding</w:t>
      </w:r>
      <w:r>
        <w:t xml:space="preserve">, have to explain everything many times before approval or before allowed to move forward because the district is in financial mess.  </w:t>
      </w:r>
      <w:r w:rsidRPr="008A6412">
        <w:t xml:space="preserve">  </w:t>
      </w:r>
    </w:p>
    <w:p w14:paraId="4387AC71" w14:textId="2A9E7318" w:rsidR="00995E82" w:rsidRPr="008A6412" w:rsidRDefault="00995E82" w:rsidP="00041BD4">
      <w:r>
        <w:t xml:space="preserve">Having enough time and manpower to complete all of the things we would like to do for students is always a limiting factor. </w:t>
      </w:r>
    </w:p>
    <w:p w14:paraId="1EC05943" w14:textId="13035255" w:rsidR="00041BD4" w:rsidRPr="006E066A" w:rsidRDefault="00041BD4" w:rsidP="00041BD4">
      <w:pPr>
        <w:rPr>
          <w:color w:val="0070C0"/>
        </w:rPr>
      </w:pPr>
      <w:r>
        <w:t xml:space="preserve"> </w:t>
      </w:r>
      <w:r w:rsidRPr="00041BD4">
        <w:rPr>
          <w:b/>
        </w:rPr>
        <w:t>Regional Priorities for Next Year</w:t>
      </w:r>
      <w:r>
        <w:t xml:space="preserve">:  </w:t>
      </w:r>
      <w:r w:rsidRPr="006E066A">
        <w:rPr>
          <w:color w:val="0070C0"/>
        </w:rPr>
        <w:t>CCI dashboard metric. School shutdowns.</w:t>
      </w:r>
      <w:r>
        <w:rPr>
          <w:color w:val="0070C0"/>
        </w:rPr>
        <w:t xml:space="preserve">  </w:t>
      </w:r>
      <w:r w:rsidRPr="006E066A">
        <w:rPr>
          <w:color w:val="0070C0"/>
        </w:rPr>
        <w:t>Assure region has accessible resources.</w:t>
      </w:r>
      <w:r>
        <w:rPr>
          <w:color w:val="0070C0"/>
        </w:rPr>
        <w:t xml:space="preserve">  </w:t>
      </w:r>
      <w:r w:rsidRPr="006E066A">
        <w:rPr>
          <w:color w:val="0070C0"/>
        </w:rPr>
        <w:t xml:space="preserve">CE Best Practices meetings with district partners.  </w:t>
      </w:r>
    </w:p>
    <w:p w14:paraId="58E2350B" w14:textId="77777777" w:rsidR="00A53C4C" w:rsidRPr="006E066A" w:rsidRDefault="00A53C4C" w:rsidP="00A53C4C">
      <w:pPr>
        <w:rPr>
          <w:color w:val="0070C0"/>
        </w:rPr>
      </w:pPr>
      <w:r w:rsidRPr="006E066A">
        <w:rPr>
          <w:color w:val="0070C0"/>
        </w:rPr>
        <w:t xml:space="preserve">Student data sharing between K12 and CC to identify gaps in talent pipelines between HS and CC by sector and degree programs. </w:t>
      </w:r>
    </w:p>
    <w:p w14:paraId="769E7ED2" w14:textId="6B88E4CD" w:rsidR="00A53C4C" w:rsidRDefault="00A53C4C" w:rsidP="00A53C4C">
      <w:pPr>
        <w:rPr>
          <w:color w:val="0070C0"/>
        </w:rPr>
      </w:pPr>
      <w:r w:rsidRPr="006E066A">
        <w:rPr>
          <w:color w:val="0070C0"/>
        </w:rPr>
        <w:t xml:space="preserve">Continue with regional collaboration to ensure we develop a regional CTE program rather than individual district programs. </w:t>
      </w:r>
    </w:p>
    <w:p w14:paraId="10502FCF" w14:textId="77777777" w:rsidR="00F93041" w:rsidRPr="006E066A" w:rsidRDefault="00F93041" w:rsidP="00F93041">
      <w:pPr>
        <w:rPr>
          <w:color w:val="0070C0"/>
        </w:rPr>
      </w:pPr>
      <w:r w:rsidRPr="006E066A">
        <w:rPr>
          <w:color w:val="0070C0"/>
        </w:rPr>
        <w:t xml:space="preserve">Consistent messaging on importance of facilities on the importance of CTE options (teaching teachers how to talk about and promote CTE). </w:t>
      </w:r>
    </w:p>
    <w:p w14:paraId="736708D3" w14:textId="06BD35E3" w:rsidR="00A57A86" w:rsidRDefault="00A57A86" w:rsidP="00A57A86">
      <w:pPr>
        <w:rPr>
          <w:color w:val="0070C0"/>
        </w:rPr>
      </w:pPr>
      <w:r w:rsidRPr="006E066A">
        <w:rPr>
          <w:color w:val="0070C0"/>
        </w:rPr>
        <w:t>Guidance/Protocol on how to create successful internship programs.</w:t>
      </w:r>
    </w:p>
    <w:p w14:paraId="00EC2F2F" w14:textId="6D6DE4F7" w:rsidR="00A57A86" w:rsidRDefault="00A57A86" w:rsidP="00A57A86">
      <w:pPr>
        <w:rPr>
          <w:color w:val="0070C0"/>
        </w:rPr>
      </w:pPr>
      <w:r w:rsidRPr="006E066A">
        <w:rPr>
          <w:color w:val="0070C0"/>
        </w:rPr>
        <w:t xml:space="preserve">Explore virtual experiences to increase the number of students able to access experiences. </w:t>
      </w:r>
    </w:p>
    <w:p w14:paraId="0FA951C0" w14:textId="77777777" w:rsidR="00A57A86" w:rsidRDefault="00A57A86" w:rsidP="00A57A86">
      <w:pPr>
        <w:rPr>
          <w:color w:val="0070C0"/>
        </w:rPr>
      </w:pPr>
      <w:r w:rsidRPr="006E066A">
        <w:rPr>
          <w:color w:val="0070C0"/>
        </w:rPr>
        <w:t xml:space="preserve">Create solid partnerships for transfer and job skills. </w:t>
      </w:r>
    </w:p>
    <w:p w14:paraId="2BF5CC3F" w14:textId="77777777" w:rsidR="00A57A86" w:rsidRPr="006E066A" w:rsidRDefault="00A57A86" w:rsidP="00A57A86">
      <w:pPr>
        <w:rPr>
          <w:color w:val="0070C0"/>
        </w:rPr>
      </w:pPr>
    </w:p>
    <w:p w14:paraId="7DB76D61" w14:textId="77777777" w:rsidR="00A57A86" w:rsidRPr="006E066A" w:rsidRDefault="00A57A86" w:rsidP="00A57A86">
      <w:pPr>
        <w:rPr>
          <w:color w:val="0070C0"/>
        </w:rPr>
      </w:pPr>
    </w:p>
    <w:p w14:paraId="7485DF04" w14:textId="55CE342D" w:rsidR="00041BD4" w:rsidRPr="006E066A" w:rsidRDefault="00041BD4" w:rsidP="00041BD4">
      <w:pPr>
        <w:rPr>
          <w:color w:val="0070C0"/>
        </w:rPr>
      </w:pPr>
    </w:p>
    <w:p w14:paraId="5864D78E" w14:textId="1E5C4283" w:rsidR="002F5D63" w:rsidRDefault="002F5D63" w:rsidP="00C862F2"/>
    <w:sectPr w:rsidR="002F5D63" w:rsidSect="006038D2">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93879" w14:textId="77777777" w:rsidR="00CA7179" w:rsidRDefault="00CA7179" w:rsidP="00A45558">
      <w:pPr>
        <w:spacing w:after="0" w:line="240" w:lineRule="auto"/>
      </w:pPr>
      <w:r>
        <w:separator/>
      </w:r>
    </w:p>
  </w:endnote>
  <w:endnote w:type="continuationSeparator" w:id="0">
    <w:p w14:paraId="372C13B0" w14:textId="77777777" w:rsidR="00CA7179" w:rsidRDefault="00CA7179" w:rsidP="00A45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C8365" w14:textId="3A0A9909" w:rsidR="009E528F" w:rsidRDefault="00877F2A" w:rsidP="00877F2A">
    <w:pPr>
      <w:pStyle w:val="Footer"/>
      <w:jc w:val="center"/>
    </w:pPr>
    <w:r>
      <w:ptab w:relativeTo="margin" w:alignment="center" w:leader="none"/>
    </w:r>
    <w:r w:rsidR="00F126B1">
      <w:t>Updated 5</w:t>
    </w:r>
    <w:r w:rsidR="009E528F">
      <w:t>/21/20</w:t>
    </w:r>
  </w:p>
  <w:p w14:paraId="52CD4827" w14:textId="574B23E2" w:rsidR="00877F2A" w:rsidRDefault="00877F2A" w:rsidP="00877F2A">
    <w:pPr>
      <w:pStyle w:val="Footer"/>
      <w:jc w:val="cen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FDA4B" w14:textId="77777777" w:rsidR="00CA7179" w:rsidRDefault="00CA7179" w:rsidP="00A45558">
      <w:pPr>
        <w:spacing w:after="0" w:line="240" w:lineRule="auto"/>
      </w:pPr>
      <w:r>
        <w:separator/>
      </w:r>
    </w:p>
  </w:footnote>
  <w:footnote w:type="continuationSeparator" w:id="0">
    <w:p w14:paraId="03B034A9" w14:textId="77777777" w:rsidR="00CA7179" w:rsidRDefault="00CA7179" w:rsidP="00A45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AA911" w14:textId="5A02F8DE" w:rsidR="00A45558" w:rsidRDefault="00A45558" w:rsidP="00A45558">
    <w:pPr>
      <w:pStyle w:val="Header"/>
      <w:jc w:val="center"/>
    </w:pPr>
    <w:r>
      <w:rPr>
        <w:noProof/>
      </w:rPr>
      <w:drawing>
        <wp:inline distT="0" distB="0" distL="0" distR="0" wp14:anchorId="586B30C2" wp14:editId="3F12427A">
          <wp:extent cx="1847850" cy="71759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_Logo_FN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7084" cy="756129"/>
                  </a:xfrm>
                  <a:prstGeom prst="rect">
                    <a:avLst/>
                  </a:prstGeom>
                </pic:spPr>
              </pic:pic>
            </a:graphicData>
          </a:graphic>
        </wp:inline>
      </w:drawing>
    </w:r>
  </w:p>
  <w:p w14:paraId="14F4EF48" w14:textId="77777777" w:rsidR="00A45558" w:rsidRDefault="00A45558" w:rsidP="00A45558">
    <w:pPr>
      <w:pStyle w:val="Header"/>
      <w:jc w:val="center"/>
    </w:pPr>
  </w:p>
  <w:p w14:paraId="138C6B9C" w14:textId="77777777" w:rsidR="00A45558" w:rsidRPr="00F152FB" w:rsidRDefault="00A45558" w:rsidP="00A45558">
    <w:pPr>
      <w:pStyle w:val="Header"/>
      <w:jc w:val="center"/>
      <w:rPr>
        <w:b/>
      </w:rPr>
    </w:pPr>
    <w:r w:rsidRPr="00F152FB">
      <w:rPr>
        <w:b/>
      </w:rPr>
      <w:t>Career Pathways WORKGROUP 1</w:t>
    </w:r>
  </w:p>
  <w:p w14:paraId="0D08F9F8" w14:textId="0EB30C47" w:rsidR="00F152FB" w:rsidRDefault="00F152FB" w:rsidP="00A45558">
    <w:pPr>
      <w:pStyle w:val="Header"/>
      <w:jc w:val="center"/>
      <w:rPr>
        <w:b/>
      </w:rPr>
    </w:pPr>
    <w:r>
      <w:rPr>
        <w:b/>
      </w:rPr>
      <w:t>2019-20</w:t>
    </w:r>
    <w:r w:rsidR="000D0E12">
      <w:rPr>
        <w:b/>
      </w:rPr>
      <w:t xml:space="preserve"> Goals with Roundtable Feedback</w:t>
    </w:r>
  </w:p>
  <w:p w14:paraId="2C6A5EB6" w14:textId="77777777" w:rsidR="00F152FB" w:rsidRPr="00F152FB" w:rsidRDefault="00F152FB" w:rsidP="00A45558">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B46DB"/>
    <w:multiLevelType w:val="hybridMultilevel"/>
    <w:tmpl w:val="0B38C8D0"/>
    <w:lvl w:ilvl="0" w:tplc="3F10CA58">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 w15:restartNumberingAfterBreak="0">
    <w:nsid w:val="30ED2984"/>
    <w:multiLevelType w:val="hybridMultilevel"/>
    <w:tmpl w:val="C0A0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16BB1"/>
    <w:multiLevelType w:val="hybridMultilevel"/>
    <w:tmpl w:val="4F608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E7796"/>
    <w:multiLevelType w:val="hybridMultilevel"/>
    <w:tmpl w:val="2F02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BC052A"/>
    <w:multiLevelType w:val="hybridMultilevel"/>
    <w:tmpl w:val="726C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7E49C4"/>
    <w:multiLevelType w:val="hybridMultilevel"/>
    <w:tmpl w:val="3C8E915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A8707E"/>
    <w:multiLevelType w:val="hybridMultilevel"/>
    <w:tmpl w:val="C992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E2305"/>
    <w:multiLevelType w:val="hybridMultilevel"/>
    <w:tmpl w:val="0CF467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0"/>
  </w:num>
  <w:num w:numId="3">
    <w:abstractNumId w:val="5"/>
  </w:num>
  <w:num w:numId="4">
    <w:abstractNumId w:val="6"/>
  </w:num>
  <w:num w:numId="5">
    <w:abstractNumId w:val="4"/>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D2"/>
    <w:rsid w:val="00013BEF"/>
    <w:rsid w:val="00035F38"/>
    <w:rsid w:val="00041BD4"/>
    <w:rsid w:val="000547EE"/>
    <w:rsid w:val="00055476"/>
    <w:rsid w:val="00061E15"/>
    <w:rsid w:val="000C1749"/>
    <w:rsid w:val="000C4B26"/>
    <w:rsid w:val="000D0E12"/>
    <w:rsid w:val="000F0085"/>
    <w:rsid w:val="000F2021"/>
    <w:rsid w:val="000F5FCE"/>
    <w:rsid w:val="001153D9"/>
    <w:rsid w:val="00116090"/>
    <w:rsid w:val="00130C4A"/>
    <w:rsid w:val="001337F2"/>
    <w:rsid w:val="001466F3"/>
    <w:rsid w:val="001528BF"/>
    <w:rsid w:val="00165906"/>
    <w:rsid w:val="001705A3"/>
    <w:rsid w:val="00173800"/>
    <w:rsid w:val="00191696"/>
    <w:rsid w:val="00191EDD"/>
    <w:rsid w:val="001A4988"/>
    <w:rsid w:val="001B2D6C"/>
    <w:rsid w:val="001C4049"/>
    <w:rsid w:val="001D0A42"/>
    <w:rsid w:val="001D4469"/>
    <w:rsid w:val="001D478F"/>
    <w:rsid w:val="001D7901"/>
    <w:rsid w:val="001E61BD"/>
    <w:rsid w:val="002426F3"/>
    <w:rsid w:val="00262907"/>
    <w:rsid w:val="0027210A"/>
    <w:rsid w:val="002802A3"/>
    <w:rsid w:val="0029005A"/>
    <w:rsid w:val="002A4516"/>
    <w:rsid w:val="002B47CE"/>
    <w:rsid w:val="002B6757"/>
    <w:rsid w:val="002C58C2"/>
    <w:rsid w:val="002C5A92"/>
    <w:rsid w:val="002E3E79"/>
    <w:rsid w:val="002F5D63"/>
    <w:rsid w:val="0032156E"/>
    <w:rsid w:val="00365552"/>
    <w:rsid w:val="0038475F"/>
    <w:rsid w:val="0039333B"/>
    <w:rsid w:val="003E69C5"/>
    <w:rsid w:val="003F5F74"/>
    <w:rsid w:val="00400495"/>
    <w:rsid w:val="00400E60"/>
    <w:rsid w:val="0041346C"/>
    <w:rsid w:val="004148DD"/>
    <w:rsid w:val="004276F7"/>
    <w:rsid w:val="00431C35"/>
    <w:rsid w:val="00436F45"/>
    <w:rsid w:val="00445B7A"/>
    <w:rsid w:val="0047165E"/>
    <w:rsid w:val="0048158D"/>
    <w:rsid w:val="004859F7"/>
    <w:rsid w:val="004868F8"/>
    <w:rsid w:val="0048752A"/>
    <w:rsid w:val="00487E73"/>
    <w:rsid w:val="004C3B45"/>
    <w:rsid w:val="004E758A"/>
    <w:rsid w:val="004F718E"/>
    <w:rsid w:val="004F731C"/>
    <w:rsid w:val="005456FF"/>
    <w:rsid w:val="00584B4D"/>
    <w:rsid w:val="0058773D"/>
    <w:rsid w:val="00594215"/>
    <w:rsid w:val="005D5788"/>
    <w:rsid w:val="005F459B"/>
    <w:rsid w:val="005F4B11"/>
    <w:rsid w:val="006038D2"/>
    <w:rsid w:val="00603BBE"/>
    <w:rsid w:val="00611ADA"/>
    <w:rsid w:val="00625CC0"/>
    <w:rsid w:val="00630A28"/>
    <w:rsid w:val="00671F94"/>
    <w:rsid w:val="006755B8"/>
    <w:rsid w:val="00685F2B"/>
    <w:rsid w:val="006923FF"/>
    <w:rsid w:val="006A7318"/>
    <w:rsid w:val="006A7B5F"/>
    <w:rsid w:val="006C0B89"/>
    <w:rsid w:val="006D1AFB"/>
    <w:rsid w:val="006D44CB"/>
    <w:rsid w:val="006E066A"/>
    <w:rsid w:val="0071390B"/>
    <w:rsid w:val="00714519"/>
    <w:rsid w:val="00761837"/>
    <w:rsid w:val="0076756B"/>
    <w:rsid w:val="0078569F"/>
    <w:rsid w:val="007D5158"/>
    <w:rsid w:val="007D677A"/>
    <w:rsid w:val="007E05E3"/>
    <w:rsid w:val="007F358A"/>
    <w:rsid w:val="007F660D"/>
    <w:rsid w:val="008018D6"/>
    <w:rsid w:val="008147D0"/>
    <w:rsid w:val="00817BB0"/>
    <w:rsid w:val="00855DA6"/>
    <w:rsid w:val="00857880"/>
    <w:rsid w:val="00877F2A"/>
    <w:rsid w:val="00882CCF"/>
    <w:rsid w:val="008836CB"/>
    <w:rsid w:val="008849C6"/>
    <w:rsid w:val="008A6412"/>
    <w:rsid w:val="008B5802"/>
    <w:rsid w:val="008C45A4"/>
    <w:rsid w:val="008C4755"/>
    <w:rsid w:val="00900118"/>
    <w:rsid w:val="00934FD0"/>
    <w:rsid w:val="00951BF9"/>
    <w:rsid w:val="00960B26"/>
    <w:rsid w:val="009625DA"/>
    <w:rsid w:val="009712FD"/>
    <w:rsid w:val="00995E82"/>
    <w:rsid w:val="009A7740"/>
    <w:rsid w:val="009C040B"/>
    <w:rsid w:val="009E4EF6"/>
    <w:rsid w:val="009E528F"/>
    <w:rsid w:val="00A03287"/>
    <w:rsid w:val="00A45558"/>
    <w:rsid w:val="00A53C4C"/>
    <w:rsid w:val="00A5420D"/>
    <w:rsid w:val="00A57A86"/>
    <w:rsid w:val="00A65A22"/>
    <w:rsid w:val="00A67DB8"/>
    <w:rsid w:val="00A81A55"/>
    <w:rsid w:val="00A93E60"/>
    <w:rsid w:val="00AA3990"/>
    <w:rsid w:val="00AB34D6"/>
    <w:rsid w:val="00AB5124"/>
    <w:rsid w:val="00AC1A31"/>
    <w:rsid w:val="00B04756"/>
    <w:rsid w:val="00B15EDC"/>
    <w:rsid w:val="00B219E4"/>
    <w:rsid w:val="00B34966"/>
    <w:rsid w:val="00B409F3"/>
    <w:rsid w:val="00B46642"/>
    <w:rsid w:val="00B521BA"/>
    <w:rsid w:val="00B75A1C"/>
    <w:rsid w:val="00B768C5"/>
    <w:rsid w:val="00B90BB0"/>
    <w:rsid w:val="00B927CE"/>
    <w:rsid w:val="00BD0ADF"/>
    <w:rsid w:val="00BD5DB5"/>
    <w:rsid w:val="00C127A1"/>
    <w:rsid w:val="00C13004"/>
    <w:rsid w:val="00C216D9"/>
    <w:rsid w:val="00C25B7F"/>
    <w:rsid w:val="00C336AF"/>
    <w:rsid w:val="00C369D9"/>
    <w:rsid w:val="00C4483E"/>
    <w:rsid w:val="00C84ECB"/>
    <w:rsid w:val="00C862F2"/>
    <w:rsid w:val="00CA5C5C"/>
    <w:rsid w:val="00CA7179"/>
    <w:rsid w:val="00CB0AA8"/>
    <w:rsid w:val="00CC65B4"/>
    <w:rsid w:val="00D245A4"/>
    <w:rsid w:val="00D44A43"/>
    <w:rsid w:val="00D54401"/>
    <w:rsid w:val="00D55385"/>
    <w:rsid w:val="00D760EC"/>
    <w:rsid w:val="00DE09A9"/>
    <w:rsid w:val="00DE0C66"/>
    <w:rsid w:val="00DE12D0"/>
    <w:rsid w:val="00DF296F"/>
    <w:rsid w:val="00DF7F45"/>
    <w:rsid w:val="00E53783"/>
    <w:rsid w:val="00E66D07"/>
    <w:rsid w:val="00E82B36"/>
    <w:rsid w:val="00EB62F7"/>
    <w:rsid w:val="00EE596A"/>
    <w:rsid w:val="00F01952"/>
    <w:rsid w:val="00F126B1"/>
    <w:rsid w:val="00F152FB"/>
    <w:rsid w:val="00F3546D"/>
    <w:rsid w:val="00F56778"/>
    <w:rsid w:val="00F574C4"/>
    <w:rsid w:val="00F60466"/>
    <w:rsid w:val="00F6321E"/>
    <w:rsid w:val="00F872AA"/>
    <w:rsid w:val="00F93041"/>
    <w:rsid w:val="00FA0F22"/>
    <w:rsid w:val="00FA4A4F"/>
    <w:rsid w:val="00FA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35B52"/>
  <w15:chartTrackingRefBased/>
  <w15:docId w15:val="{7529FAC4-66C0-4EE9-8195-7A70732C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3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8D2"/>
    <w:pPr>
      <w:ind w:left="720"/>
      <w:contextualSpacing/>
    </w:pPr>
  </w:style>
  <w:style w:type="paragraph" w:customStyle="1" w:styleId="TableParagraph">
    <w:name w:val="Table Paragraph"/>
    <w:basedOn w:val="Normal"/>
    <w:uiPriority w:val="1"/>
    <w:qFormat/>
    <w:rsid w:val="006038D2"/>
    <w:pPr>
      <w:widowControl w:val="0"/>
      <w:autoSpaceDE w:val="0"/>
      <w:autoSpaceDN w:val="0"/>
      <w:spacing w:after="0" w:line="240" w:lineRule="auto"/>
      <w:ind w:left="465"/>
    </w:pPr>
    <w:rPr>
      <w:rFonts w:ascii="Calibri" w:eastAsia="Calibri" w:hAnsi="Calibri" w:cs="Calibri"/>
      <w:lang w:bidi="en-US"/>
    </w:rPr>
  </w:style>
  <w:style w:type="paragraph" w:styleId="Header">
    <w:name w:val="header"/>
    <w:basedOn w:val="Normal"/>
    <w:link w:val="HeaderChar"/>
    <w:uiPriority w:val="99"/>
    <w:unhideWhenUsed/>
    <w:rsid w:val="00A45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558"/>
  </w:style>
  <w:style w:type="paragraph" w:styleId="Footer">
    <w:name w:val="footer"/>
    <w:basedOn w:val="Normal"/>
    <w:link w:val="FooterChar"/>
    <w:uiPriority w:val="99"/>
    <w:unhideWhenUsed/>
    <w:rsid w:val="00A45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558"/>
  </w:style>
  <w:style w:type="character" w:styleId="CommentReference">
    <w:name w:val="annotation reference"/>
    <w:basedOn w:val="DefaultParagraphFont"/>
    <w:uiPriority w:val="99"/>
    <w:semiHidden/>
    <w:unhideWhenUsed/>
    <w:rsid w:val="009A7740"/>
    <w:rPr>
      <w:sz w:val="16"/>
      <w:szCs w:val="16"/>
    </w:rPr>
  </w:style>
  <w:style w:type="paragraph" w:styleId="CommentText">
    <w:name w:val="annotation text"/>
    <w:basedOn w:val="Normal"/>
    <w:link w:val="CommentTextChar"/>
    <w:uiPriority w:val="99"/>
    <w:semiHidden/>
    <w:unhideWhenUsed/>
    <w:rsid w:val="009A7740"/>
    <w:pPr>
      <w:spacing w:line="240" w:lineRule="auto"/>
    </w:pPr>
    <w:rPr>
      <w:sz w:val="20"/>
      <w:szCs w:val="20"/>
    </w:rPr>
  </w:style>
  <w:style w:type="character" w:customStyle="1" w:styleId="CommentTextChar">
    <w:name w:val="Comment Text Char"/>
    <w:basedOn w:val="DefaultParagraphFont"/>
    <w:link w:val="CommentText"/>
    <w:uiPriority w:val="99"/>
    <w:semiHidden/>
    <w:rsid w:val="009A7740"/>
    <w:rPr>
      <w:sz w:val="20"/>
      <w:szCs w:val="20"/>
    </w:rPr>
  </w:style>
  <w:style w:type="paragraph" w:styleId="CommentSubject">
    <w:name w:val="annotation subject"/>
    <w:basedOn w:val="CommentText"/>
    <w:next w:val="CommentText"/>
    <w:link w:val="CommentSubjectChar"/>
    <w:uiPriority w:val="99"/>
    <w:semiHidden/>
    <w:unhideWhenUsed/>
    <w:rsid w:val="009A7740"/>
    <w:rPr>
      <w:b/>
      <w:bCs/>
    </w:rPr>
  </w:style>
  <w:style w:type="character" w:customStyle="1" w:styleId="CommentSubjectChar">
    <w:name w:val="Comment Subject Char"/>
    <w:basedOn w:val="CommentTextChar"/>
    <w:link w:val="CommentSubject"/>
    <w:uiPriority w:val="99"/>
    <w:semiHidden/>
    <w:rsid w:val="009A7740"/>
    <w:rPr>
      <w:b/>
      <w:bCs/>
      <w:sz w:val="20"/>
      <w:szCs w:val="20"/>
    </w:rPr>
  </w:style>
  <w:style w:type="paragraph" w:styleId="BalloonText">
    <w:name w:val="Balloon Text"/>
    <w:basedOn w:val="Normal"/>
    <w:link w:val="BalloonTextChar"/>
    <w:uiPriority w:val="99"/>
    <w:semiHidden/>
    <w:unhideWhenUsed/>
    <w:rsid w:val="009A7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740"/>
    <w:rPr>
      <w:rFonts w:ascii="Segoe UI" w:hAnsi="Segoe UI" w:cs="Segoe UI"/>
      <w:sz w:val="18"/>
      <w:szCs w:val="18"/>
    </w:rPr>
  </w:style>
  <w:style w:type="character" w:styleId="Hyperlink">
    <w:name w:val="Hyperlink"/>
    <w:basedOn w:val="DefaultParagraphFont"/>
    <w:uiPriority w:val="99"/>
    <w:unhideWhenUsed/>
    <w:rsid w:val="002B47CE"/>
    <w:rPr>
      <w:color w:val="0563C1" w:themeColor="hyperlink"/>
      <w:u w:val="single"/>
    </w:rPr>
  </w:style>
  <w:style w:type="character" w:customStyle="1" w:styleId="UnresolvedMention">
    <w:name w:val="Unresolved Mention"/>
    <w:basedOn w:val="DefaultParagraphFont"/>
    <w:uiPriority w:val="99"/>
    <w:semiHidden/>
    <w:unhideWhenUsed/>
    <w:rsid w:val="002B4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3725">
      <w:bodyDiv w:val="1"/>
      <w:marLeft w:val="0"/>
      <w:marRight w:val="0"/>
      <w:marTop w:val="0"/>
      <w:marBottom w:val="0"/>
      <w:divBdr>
        <w:top w:val="none" w:sz="0" w:space="0" w:color="auto"/>
        <w:left w:val="none" w:sz="0" w:space="0" w:color="auto"/>
        <w:bottom w:val="none" w:sz="0" w:space="0" w:color="auto"/>
        <w:right w:val="none" w:sz="0" w:space="0" w:color="auto"/>
      </w:divBdr>
    </w:div>
    <w:div w:id="619799538">
      <w:bodyDiv w:val="1"/>
      <w:marLeft w:val="0"/>
      <w:marRight w:val="0"/>
      <w:marTop w:val="0"/>
      <w:marBottom w:val="0"/>
      <w:divBdr>
        <w:top w:val="none" w:sz="0" w:space="0" w:color="auto"/>
        <w:left w:val="none" w:sz="0" w:space="0" w:color="auto"/>
        <w:bottom w:val="none" w:sz="0" w:space="0" w:color="auto"/>
        <w:right w:val="none" w:sz="0" w:space="0" w:color="auto"/>
      </w:divBdr>
      <w:divsChild>
        <w:div w:id="130900281">
          <w:marLeft w:val="0"/>
          <w:marRight w:val="0"/>
          <w:marTop w:val="0"/>
          <w:marBottom w:val="0"/>
          <w:divBdr>
            <w:top w:val="single" w:sz="6" w:space="0" w:color="DADCE0"/>
            <w:left w:val="none" w:sz="0" w:space="0" w:color="auto"/>
            <w:bottom w:val="single" w:sz="6" w:space="0" w:color="DADCE0"/>
            <w:right w:val="none" w:sz="0" w:space="0" w:color="auto"/>
          </w:divBdr>
          <w:divsChild>
            <w:div w:id="654724633">
              <w:marLeft w:val="0"/>
              <w:marRight w:val="390"/>
              <w:marTop w:val="0"/>
              <w:marBottom w:val="0"/>
              <w:divBdr>
                <w:top w:val="none" w:sz="0" w:space="0" w:color="auto"/>
                <w:left w:val="none" w:sz="0" w:space="0" w:color="auto"/>
                <w:bottom w:val="none" w:sz="0" w:space="0" w:color="auto"/>
                <w:right w:val="none" w:sz="0" w:space="0" w:color="auto"/>
              </w:divBdr>
              <w:divsChild>
                <w:div w:id="1960915529">
                  <w:marLeft w:val="0"/>
                  <w:marRight w:val="0"/>
                  <w:marTop w:val="0"/>
                  <w:marBottom w:val="0"/>
                  <w:divBdr>
                    <w:top w:val="single" w:sz="2" w:space="0" w:color="E5E5E5"/>
                    <w:left w:val="none" w:sz="0" w:space="0" w:color="auto"/>
                    <w:bottom w:val="single" w:sz="2" w:space="0" w:color="EBEBEB"/>
                    <w:right w:val="none" w:sz="0" w:space="0" w:color="auto"/>
                  </w:divBdr>
                  <w:divsChild>
                    <w:div w:id="674916935">
                      <w:marLeft w:val="15"/>
                      <w:marRight w:val="15"/>
                      <w:marTop w:val="90"/>
                      <w:marBottom w:val="90"/>
                      <w:divBdr>
                        <w:top w:val="single" w:sz="6" w:space="0" w:color="auto"/>
                        <w:left w:val="single" w:sz="6" w:space="0" w:color="auto"/>
                        <w:bottom w:val="single" w:sz="6" w:space="0" w:color="auto"/>
                        <w:right w:val="single" w:sz="6" w:space="0" w:color="auto"/>
                      </w:divBdr>
                      <w:divsChild>
                        <w:div w:id="542712879">
                          <w:marLeft w:val="0"/>
                          <w:marRight w:val="0"/>
                          <w:marTop w:val="0"/>
                          <w:marBottom w:val="0"/>
                          <w:divBdr>
                            <w:top w:val="none" w:sz="0" w:space="0" w:color="auto"/>
                            <w:left w:val="none" w:sz="0" w:space="0" w:color="auto"/>
                            <w:bottom w:val="none" w:sz="0" w:space="0" w:color="auto"/>
                            <w:right w:val="none" w:sz="0" w:space="0" w:color="auto"/>
                          </w:divBdr>
                          <w:divsChild>
                            <w:div w:id="1787386200">
                              <w:marLeft w:val="15"/>
                              <w:marRight w:val="15"/>
                              <w:marTop w:val="0"/>
                              <w:marBottom w:val="0"/>
                              <w:divBdr>
                                <w:top w:val="none" w:sz="0" w:space="0" w:color="auto"/>
                                <w:left w:val="none" w:sz="0" w:space="0" w:color="auto"/>
                                <w:bottom w:val="none" w:sz="0" w:space="0" w:color="auto"/>
                                <w:right w:val="none" w:sz="0" w:space="0" w:color="auto"/>
                              </w:divBdr>
                              <w:divsChild>
                                <w:div w:id="1841848241">
                                  <w:marLeft w:val="0"/>
                                  <w:marRight w:val="0"/>
                                  <w:marTop w:val="0"/>
                                  <w:marBottom w:val="0"/>
                                  <w:divBdr>
                                    <w:top w:val="none" w:sz="0" w:space="0" w:color="auto"/>
                                    <w:left w:val="none" w:sz="0" w:space="0" w:color="auto"/>
                                    <w:bottom w:val="none" w:sz="0" w:space="0" w:color="auto"/>
                                    <w:right w:val="none" w:sz="0" w:space="0" w:color="auto"/>
                                  </w:divBdr>
                                  <w:divsChild>
                                    <w:div w:id="1442458797">
                                      <w:marLeft w:val="15"/>
                                      <w:marRight w:val="30"/>
                                      <w:marTop w:val="0"/>
                                      <w:marBottom w:val="30"/>
                                      <w:divBdr>
                                        <w:top w:val="none" w:sz="0" w:space="0" w:color="auto"/>
                                        <w:left w:val="none" w:sz="0" w:space="0" w:color="auto"/>
                                        <w:bottom w:val="none" w:sz="0" w:space="0" w:color="auto"/>
                                        <w:right w:val="none" w:sz="0" w:space="0" w:color="auto"/>
                                      </w:divBdr>
                                      <w:divsChild>
                                        <w:div w:id="98612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25163">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1478633">
                      <w:marLeft w:val="15"/>
                      <w:marRight w:val="15"/>
                      <w:marTop w:val="90"/>
                      <w:marBottom w:val="90"/>
                      <w:divBdr>
                        <w:top w:val="single" w:sz="6" w:space="0" w:color="auto"/>
                        <w:left w:val="single" w:sz="6" w:space="0" w:color="auto"/>
                        <w:bottom w:val="single" w:sz="6" w:space="0" w:color="auto"/>
                        <w:right w:val="single" w:sz="6" w:space="0" w:color="auto"/>
                      </w:divBdr>
                      <w:divsChild>
                        <w:div w:id="44527080">
                          <w:marLeft w:val="0"/>
                          <w:marRight w:val="0"/>
                          <w:marTop w:val="0"/>
                          <w:marBottom w:val="0"/>
                          <w:divBdr>
                            <w:top w:val="none" w:sz="0" w:space="0" w:color="auto"/>
                            <w:left w:val="none" w:sz="0" w:space="0" w:color="auto"/>
                            <w:bottom w:val="none" w:sz="0" w:space="0" w:color="auto"/>
                            <w:right w:val="none" w:sz="0" w:space="0" w:color="auto"/>
                          </w:divBdr>
                          <w:divsChild>
                            <w:div w:id="712659810">
                              <w:marLeft w:val="15"/>
                              <w:marRight w:val="15"/>
                              <w:marTop w:val="0"/>
                              <w:marBottom w:val="0"/>
                              <w:divBdr>
                                <w:top w:val="none" w:sz="0" w:space="0" w:color="auto"/>
                                <w:left w:val="none" w:sz="0" w:space="0" w:color="auto"/>
                                <w:bottom w:val="none" w:sz="0" w:space="0" w:color="auto"/>
                                <w:right w:val="none" w:sz="0" w:space="0" w:color="auto"/>
                              </w:divBdr>
                              <w:divsChild>
                                <w:div w:id="1491092363">
                                  <w:marLeft w:val="-45"/>
                                  <w:marRight w:val="0"/>
                                  <w:marTop w:val="0"/>
                                  <w:marBottom w:val="0"/>
                                  <w:divBdr>
                                    <w:top w:val="none" w:sz="0" w:space="0" w:color="auto"/>
                                    <w:left w:val="none" w:sz="0" w:space="0" w:color="auto"/>
                                    <w:bottom w:val="none" w:sz="0" w:space="0" w:color="auto"/>
                                    <w:right w:val="none" w:sz="0" w:space="0" w:color="auto"/>
                                  </w:divBdr>
                                </w:div>
                                <w:div w:id="1190607183">
                                  <w:marLeft w:val="-45"/>
                                  <w:marRight w:val="-15"/>
                                  <w:marTop w:val="0"/>
                                  <w:marBottom w:val="0"/>
                                  <w:divBdr>
                                    <w:top w:val="none" w:sz="0" w:space="0" w:color="auto"/>
                                    <w:left w:val="none" w:sz="0" w:space="0" w:color="auto"/>
                                    <w:bottom w:val="none" w:sz="0" w:space="0" w:color="auto"/>
                                    <w:right w:val="none" w:sz="0" w:space="0" w:color="auto"/>
                                  </w:divBdr>
                                  <w:divsChild>
                                    <w:div w:id="12734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326962">
                      <w:marLeft w:val="120"/>
                      <w:marRight w:val="0"/>
                      <w:marTop w:val="90"/>
                      <w:marBottom w:val="90"/>
                      <w:divBdr>
                        <w:top w:val="single" w:sz="6" w:space="0" w:color="auto"/>
                        <w:left w:val="single" w:sz="6" w:space="1" w:color="auto"/>
                        <w:bottom w:val="single" w:sz="6" w:space="0" w:color="auto"/>
                        <w:right w:val="single" w:sz="6" w:space="1" w:color="auto"/>
                      </w:divBdr>
                      <w:divsChild>
                        <w:div w:id="1047336774">
                          <w:marLeft w:val="0"/>
                          <w:marRight w:val="300"/>
                          <w:marTop w:val="0"/>
                          <w:marBottom w:val="0"/>
                          <w:divBdr>
                            <w:top w:val="none" w:sz="0" w:space="0" w:color="auto"/>
                            <w:left w:val="none" w:sz="0" w:space="0" w:color="auto"/>
                            <w:bottom w:val="none" w:sz="0" w:space="0" w:color="auto"/>
                            <w:right w:val="none" w:sz="0" w:space="0" w:color="auto"/>
                          </w:divBdr>
                          <w:divsChild>
                            <w:div w:id="1388068386">
                              <w:marLeft w:val="90"/>
                              <w:marRight w:val="60"/>
                              <w:marTop w:val="30"/>
                              <w:marBottom w:val="60"/>
                              <w:divBdr>
                                <w:top w:val="none" w:sz="0" w:space="0" w:color="auto"/>
                                <w:left w:val="none" w:sz="0" w:space="0" w:color="auto"/>
                                <w:bottom w:val="none" w:sz="0" w:space="0" w:color="auto"/>
                                <w:right w:val="none" w:sz="0" w:space="0" w:color="auto"/>
                              </w:divBdr>
                              <w:divsChild>
                                <w:div w:id="20712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7332">
                          <w:marLeft w:val="0"/>
                          <w:marRight w:val="0"/>
                          <w:marTop w:val="0"/>
                          <w:marBottom w:val="0"/>
                          <w:divBdr>
                            <w:top w:val="single" w:sz="24" w:space="0" w:color="FFFFFF"/>
                            <w:left w:val="single" w:sz="24" w:space="0" w:color="auto"/>
                            <w:bottom w:val="single" w:sz="2" w:space="0" w:color="FFFFFF"/>
                            <w:right w:val="single" w:sz="24" w:space="0" w:color="auto"/>
                          </w:divBdr>
                        </w:div>
                      </w:divsChild>
                    </w:div>
                  </w:divsChild>
                </w:div>
              </w:divsChild>
            </w:div>
            <w:div w:id="1632244214">
              <w:marLeft w:val="0"/>
              <w:marRight w:val="60"/>
              <w:marTop w:val="0"/>
              <w:marBottom w:val="0"/>
              <w:divBdr>
                <w:top w:val="none" w:sz="0" w:space="0" w:color="auto"/>
                <w:left w:val="none" w:sz="0" w:space="0" w:color="auto"/>
                <w:bottom w:val="none" w:sz="0" w:space="0" w:color="auto"/>
                <w:right w:val="none" w:sz="0" w:space="0" w:color="auto"/>
              </w:divBdr>
              <w:divsChild>
                <w:div w:id="1575437229">
                  <w:marLeft w:val="15"/>
                  <w:marRight w:val="15"/>
                  <w:marTop w:val="90"/>
                  <w:marBottom w:val="90"/>
                  <w:divBdr>
                    <w:top w:val="single" w:sz="6" w:space="0" w:color="auto"/>
                    <w:left w:val="single" w:sz="6" w:space="0" w:color="auto"/>
                    <w:bottom w:val="single" w:sz="6" w:space="0" w:color="auto"/>
                    <w:right w:val="single" w:sz="6" w:space="0" w:color="auto"/>
                  </w:divBdr>
                  <w:divsChild>
                    <w:div w:id="1505703081">
                      <w:marLeft w:val="0"/>
                      <w:marRight w:val="0"/>
                      <w:marTop w:val="0"/>
                      <w:marBottom w:val="0"/>
                      <w:divBdr>
                        <w:top w:val="none" w:sz="0" w:space="0" w:color="auto"/>
                        <w:left w:val="none" w:sz="0" w:space="0" w:color="auto"/>
                        <w:bottom w:val="none" w:sz="0" w:space="0" w:color="auto"/>
                        <w:right w:val="none" w:sz="0" w:space="0" w:color="auto"/>
                      </w:divBdr>
                      <w:divsChild>
                        <w:div w:id="514464729">
                          <w:marLeft w:val="0"/>
                          <w:marRight w:val="0"/>
                          <w:marTop w:val="0"/>
                          <w:marBottom w:val="15"/>
                          <w:divBdr>
                            <w:top w:val="none" w:sz="0" w:space="0" w:color="auto"/>
                            <w:left w:val="none" w:sz="0" w:space="0" w:color="auto"/>
                            <w:bottom w:val="none" w:sz="0" w:space="0" w:color="auto"/>
                            <w:right w:val="none" w:sz="0" w:space="0" w:color="auto"/>
                          </w:divBdr>
                          <w:divsChild>
                            <w:div w:id="10943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970397">
          <w:marLeft w:val="0"/>
          <w:marRight w:val="0"/>
          <w:marTop w:val="0"/>
          <w:marBottom w:val="0"/>
          <w:divBdr>
            <w:top w:val="none" w:sz="0" w:space="0" w:color="auto"/>
            <w:left w:val="none" w:sz="0" w:space="0" w:color="auto"/>
            <w:bottom w:val="none" w:sz="0" w:space="0" w:color="auto"/>
            <w:right w:val="none" w:sz="0" w:space="0" w:color="auto"/>
          </w:divBdr>
          <w:divsChild>
            <w:div w:id="2049605423">
              <w:marLeft w:val="0"/>
              <w:marRight w:val="0"/>
              <w:marTop w:val="0"/>
              <w:marBottom w:val="0"/>
              <w:divBdr>
                <w:top w:val="none" w:sz="0" w:space="0" w:color="auto"/>
                <w:left w:val="none" w:sz="0" w:space="0" w:color="auto"/>
                <w:bottom w:val="single" w:sz="6" w:space="0" w:color="C0C0C0"/>
                <w:right w:val="none" w:sz="0" w:space="0" w:color="auto"/>
              </w:divBdr>
              <w:divsChild>
                <w:div w:id="1796288552">
                  <w:marLeft w:val="0"/>
                  <w:marRight w:val="0"/>
                  <w:marTop w:val="0"/>
                  <w:marBottom w:val="0"/>
                  <w:divBdr>
                    <w:top w:val="none" w:sz="0" w:space="0" w:color="auto"/>
                    <w:left w:val="none" w:sz="0" w:space="0" w:color="auto"/>
                    <w:bottom w:val="none" w:sz="0" w:space="0" w:color="auto"/>
                    <w:right w:val="none" w:sz="0" w:space="0" w:color="auto"/>
                  </w:divBdr>
                  <w:divsChild>
                    <w:div w:id="1691028120">
                      <w:marLeft w:val="0"/>
                      <w:marRight w:val="0"/>
                      <w:marTop w:val="0"/>
                      <w:marBottom w:val="0"/>
                      <w:divBdr>
                        <w:top w:val="none" w:sz="0" w:space="0" w:color="auto"/>
                        <w:left w:val="none" w:sz="0" w:space="0" w:color="auto"/>
                        <w:bottom w:val="none" w:sz="0" w:space="0" w:color="auto"/>
                        <w:right w:val="none" w:sz="0" w:space="0" w:color="auto"/>
                      </w:divBdr>
                      <w:divsChild>
                        <w:div w:id="2064793620">
                          <w:marLeft w:val="0"/>
                          <w:marRight w:val="0"/>
                          <w:marTop w:val="0"/>
                          <w:marBottom w:val="0"/>
                          <w:divBdr>
                            <w:top w:val="none" w:sz="0" w:space="0" w:color="auto"/>
                            <w:left w:val="none" w:sz="0" w:space="0" w:color="auto"/>
                            <w:bottom w:val="none" w:sz="0" w:space="0" w:color="auto"/>
                            <w:right w:val="none" w:sz="0" w:space="0" w:color="auto"/>
                          </w:divBdr>
                          <w:divsChild>
                            <w:div w:id="180993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723736">
      <w:bodyDiv w:val="1"/>
      <w:marLeft w:val="0"/>
      <w:marRight w:val="0"/>
      <w:marTop w:val="0"/>
      <w:marBottom w:val="0"/>
      <w:divBdr>
        <w:top w:val="none" w:sz="0" w:space="0" w:color="auto"/>
        <w:left w:val="none" w:sz="0" w:space="0" w:color="auto"/>
        <w:bottom w:val="none" w:sz="0" w:space="0" w:color="auto"/>
        <w:right w:val="none" w:sz="0" w:space="0" w:color="auto"/>
      </w:divBdr>
    </w:div>
    <w:div w:id="1193543311">
      <w:bodyDiv w:val="1"/>
      <w:marLeft w:val="0"/>
      <w:marRight w:val="0"/>
      <w:marTop w:val="0"/>
      <w:marBottom w:val="0"/>
      <w:divBdr>
        <w:top w:val="none" w:sz="0" w:space="0" w:color="auto"/>
        <w:left w:val="none" w:sz="0" w:space="0" w:color="auto"/>
        <w:bottom w:val="none" w:sz="0" w:space="0" w:color="auto"/>
        <w:right w:val="none" w:sz="0" w:space="0" w:color="auto"/>
      </w:divBdr>
      <w:divsChild>
        <w:div w:id="1216547074">
          <w:marLeft w:val="0"/>
          <w:marRight w:val="0"/>
          <w:marTop w:val="0"/>
          <w:marBottom w:val="0"/>
          <w:divBdr>
            <w:top w:val="single" w:sz="6" w:space="0" w:color="DADCE0"/>
            <w:left w:val="none" w:sz="0" w:space="0" w:color="auto"/>
            <w:bottom w:val="single" w:sz="6" w:space="0" w:color="DADCE0"/>
            <w:right w:val="none" w:sz="0" w:space="0" w:color="auto"/>
          </w:divBdr>
          <w:divsChild>
            <w:div w:id="1788427201">
              <w:marLeft w:val="0"/>
              <w:marRight w:val="390"/>
              <w:marTop w:val="0"/>
              <w:marBottom w:val="0"/>
              <w:divBdr>
                <w:top w:val="none" w:sz="0" w:space="0" w:color="auto"/>
                <w:left w:val="none" w:sz="0" w:space="0" w:color="auto"/>
                <w:bottom w:val="none" w:sz="0" w:space="0" w:color="auto"/>
                <w:right w:val="none" w:sz="0" w:space="0" w:color="auto"/>
              </w:divBdr>
              <w:divsChild>
                <w:div w:id="694232840">
                  <w:marLeft w:val="0"/>
                  <w:marRight w:val="0"/>
                  <w:marTop w:val="0"/>
                  <w:marBottom w:val="0"/>
                  <w:divBdr>
                    <w:top w:val="single" w:sz="2" w:space="0" w:color="E5E5E5"/>
                    <w:left w:val="none" w:sz="0" w:space="0" w:color="auto"/>
                    <w:bottom w:val="single" w:sz="2" w:space="0" w:color="EBEBEB"/>
                    <w:right w:val="none" w:sz="0" w:space="0" w:color="auto"/>
                  </w:divBdr>
                  <w:divsChild>
                    <w:div w:id="628821198">
                      <w:marLeft w:val="15"/>
                      <w:marRight w:val="15"/>
                      <w:marTop w:val="90"/>
                      <w:marBottom w:val="90"/>
                      <w:divBdr>
                        <w:top w:val="single" w:sz="6" w:space="0" w:color="auto"/>
                        <w:left w:val="single" w:sz="6" w:space="0" w:color="auto"/>
                        <w:bottom w:val="single" w:sz="6" w:space="0" w:color="auto"/>
                        <w:right w:val="single" w:sz="6" w:space="0" w:color="auto"/>
                      </w:divBdr>
                      <w:divsChild>
                        <w:div w:id="283773440">
                          <w:marLeft w:val="0"/>
                          <w:marRight w:val="0"/>
                          <w:marTop w:val="0"/>
                          <w:marBottom w:val="0"/>
                          <w:divBdr>
                            <w:top w:val="none" w:sz="0" w:space="0" w:color="auto"/>
                            <w:left w:val="none" w:sz="0" w:space="0" w:color="auto"/>
                            <w:bottom w:val="none" w:sz="0" w:space="0" w:color="auto"/>
                            <w:right w:val="none" w:sz="0" w:space="0" w:color="auto"/>
                          </w:divBdr>
                          <w:divsChild>
                            <w:div w:id="1285380273">
                              <w:marLeft w:val="15"/>
                              <w:marRight w:val="15"/>
                              <w:marTop w:val="0"/>
                              <w:marBottom w:val="0"/>
                              <w:divBdr>
                                <w:top w:val="none" w:sz="0" w:space="0" w:color="auto"/>
                                <w:left w:val="none" w:sz="0" w:space="0" w:color="auto"/>
                                <w:bottom w:val="none" w:sz="0" w:space="0" w:color="auto"/>
                                <w:right w:val="none" w:sz="0" w:space="0" w:color="auto"/>
                              </w:divBdr>
                              <w:divsChild>
                                <w:div w:id="1502887939">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40786884">
                      <w:marLeft w:val="15"/>
                      <w:marRight w:val="15"/>
                      <w:marTop w:val="90"/>
                      <w:marBottom w:val="90"/>
                      <w:divBdr>
                        <w:top w:val="single" w:sz="6" w:space="0" w:color="auto"/>
                        <w:left w:val="single" w:sz="6" w:space="0" w:color="auto"/>
                        <w:bottom w:val="single" w:sz="6" w:space="0" w:color="auto"/>
                        <w:right w:val="single" w:sz="6" w:space="0" w:color="auto"/>
                      </w:divBdr>
                      <w:divsChild>
                        <w:div w:id="554850335">
                          <w:marLeft w:val="0"/>
                          <w:marRight w:val="0"/>
                          <w:marTop w:val="0"/>
                          <w:marBottom w:val="0"/>
                          <w:divBdr>
                            <w:top w:val="none" w:sz="0" w:space="0" w:color="auto"/>
                            <w:left w:val="none" w:sz="0" w:space="0" w:color="auto"/>
                            <w:bottom w:val="none" w:sz="0" w:space="0" w:color="auto"/>
                            <w:right w:val="none" w:sz="0" w:space="0" w:color="auto"/>
                          </w:divBdr>
                          <w:divsChild>
                            <w:div w:id="2093234845">
                              <w:marLeft w:val="15"/>
                              <w:marRight w:val="15"/>
                              <w:marTop w:val="0"/>
                              <w:marBottom w:val="0"/>
                              <w:divBdr>
                                <w:top w:val="none" w:sz="0" w:space="0" w:color="auto"/>
                                <w:left w:val="none" w:sz="0" w:space="0" w:color="auto"/>
                                <w:bottom w:val="none" w:sz="0" w:space="0" w:color="auto"/>
                                <w:right w:val="none" w:sz="0" w:space="0" w:color="auto"/>
                              </w:divBdr>
                              <w:divsChild>
                                <w:div w:id="1090615846">
                                  <w:marLeft w:val="-45"/>
                                  <w:marRight w:val="0"/>
                                  <w:marTop w:val="0"/>
                                  <w:marBottom w:val="0"/>
                                  <w:divBdr>
                                    <w:top w:val="none" w:sz="0" w:space="0" w:color="auto"/>
                                    <w:left w:val="none" w:sz="0" w:space="0" w:color="auto"/>
                                    <w:bottom w:val="none" w:sz="0" w:space="0" w:color="auto"/>
                                    <w:right w:val="none" w:sz="0" w:space="0" w:color="auto"/>
                                  </w:divBdr>
                                </w:div>
                                <w:div w:id="40328689">
                                  <w:marLeft w:val="-45"/>
                                  <w:marRight w:val="-15"/>
                                  <w:marTop w:val="0"/>
                                  <w:marBottom w:val="0"/>
                                  <w:divBdr>
                                    <w:top w:val="none" w:sz="0" w:space="0" w:color="auto"/>
                                    <w:left w:val="none" w:sz="0" w:space="0" w:color="auto"/>
                                    <w:bottom w:val="none" w:sz="0" w:space="0" w:color="auto"/>
                                    <w:right w:val="none" w:sz="0" w:space="0" w:color="auto"/>
                                  </w:divBdr>
                                  <w:divsChild>
                                    <w:div w:id="7017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972095">
                      <w:marLeft w:val="120"/>
                      <w:marRight w:val="0"/>
                      <w:marTop w:val="90"/>
                      <w:marBottom w:val="90"/>
                      <w:divBdr>
                        <w:top w:val="single" w:sz="6" w:space="0" w:color="auto"/>
                        <w:left w:val="single" w:sz="6" w:space="1" w:color="auto"/>
                        <w:bottom w:val="single" w:sz="6" w:space="0" w:color="auto"/>
                        <w:right w:val="single" w:sz="6" w:space="1" w:color="auto"/>
                      </w:divBdr>
                      <w:divsChild>
                        <w:div w:id="446705864">
                          <w:marLeft w:val="0"/>
                          <w:marRight w:val="300"/>
                          <w:marTop w:val="0"/>
                          <w:marBottom w:val="0"/>
                          <w:divBdr>
                            <w:top w:val="none" w:sz="0" w:space="0" w:color="auto"/>
                            <w:left w:val="none" w:sz="0" w:space="0" w:color="auto"/>
                            <w:bottom w:val="none" w:sz="0" w:space="0" w:color="auto"/>
                            <w:right w:val="none" w:sz="0" w:space="0" w:color="auto"/>
                          </w:divBdr>
                          <w:divsChild>
                            <w:div w:id="1493330021">
                              <w:marLeft w:val="90"/>
                              <w:marRight w:val="60"/>
                              <w:marTop w:val="30"/>
                              <w:marBottom w:val="60"/>
                              <w:divBdr>
                                <w:top w:val="none" w:sz="0" w:space="0" w:color="auto"/>
                                <w:left w:val="none" w:sz="0" w:space="0" w:color="auto"/>
                                <w:bottom w:val="none" w:sz="0" w:space="0" w:color="auto"/>
                                <w:right w:val="none" w:sz="0" w:space="0" w:color="auto"/>
                              </w:divBdr>
                              <w:divsChild>
                                <w:div w:id="16867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30949">
                          <w:marLeft w:val="0"/>
                          <w:marRight w:val="0"/>
                          <w:marTop w:val="0"/>
                          <w:marBottom w:val="0"/>
                          <w:divBdr>
                            <w:top w:val="single" w:sz="24" w:space="0" w:color="FFFFFF"/>
                            <w:left w:val="single" w:sz="24" w:space="0" w:color="auto"/>
                            <w:bottom w:val="single" w:sz="2" w:space="0" w:color="FFFFFF"/>
                            <w:right w:val="single" w:sz="24" w:space="0" w:color="auto"/>
                          </w:divBdr>
                        </w:div>
                      </w:divsChild>
                    </w:div>
                  </w:divsChild>
                </w:div>
              </w:divsChild>
            </w:div>
            <w:div w:id="1497921226">
              <w:marLeft w:val="0"/>
              <w:marRight w:val="60"/>
              <w:marTop w:val="0"/>
              <w:marBottom w:val="0"/>
              <w:divBdr>
                <w:top w:val="none" w:sz="0" w:space="0" w:color="auto"/>
                <w:left w:val="none" w:sz="0" w:space="0" w:color="auto"/>
                <w:bottom w:val="none" w:sz="0" w:space="0" w:color="auto"/>
                <w:right w:val="none" w:sz="0" w:space="0" w:color="auto"/>
              </w:divBdr>
              <w:divsChild>
                <w:div w:id="862791672">
                  <w:marLeft w:val="15"/>
                  <w:marRight w:val="15"/>
                  <w:marTop w:val="90"/>
                  <w:marBottom w:val="90"/>
                  <w:divBdr>
                    <w:top w:val="single" w:sz="6" w:space="0" w:color="auto"/>
                    <w:left w:val="single" w:sz="6" w:space="0" w:color="auto"/>
                    <w:bottom w:val="single" w:sz="6" w:space="0" w:color="auto"/>
                    <w:right w:val="single" w:sz="6" w:space="0" w:color="auto"/>
                  </w:divBdr>
                  <w:divsChild>
                    <w:div w:id="580529884">
                      <w:marLeft w:val="0"/>
                      <w:marRight w:val="0"/>
                      <w:marTop w:val="0"/>
                      <w:marBottom w:val="0"/>
                      <w:divBdr>
                        <w:top w:val="none" w:sz="0" w:space="0" w:color="auto"/>
                        <w:left w:val="none" w:sz="0" w:space="0" w:color="auto"/>
                        <w:bottom w:val="none" w:sz="0" w:space="0" w:color="auto"/>
                        <w:right w:val="none" w:sz="0" w:space="0" w:color="auto"/>
                      </w:divBdr>
                      <w:divsChild>
                        <w:div w:id="1271090929">
                          <w:marLeft w:val="0"/>
                          <w:marRight w:val="0"/>
                          <w:marTop w:val="0"/>
                          <w:marBottom w:val="15"/>
                          <w:divBdr>
                            <w:top w:val="none" w:sz="0" w:space="0" w:color="auto"/>
                            <w:left w:val="none" w:sz="0" w:space="0" w:color="auto"/>
                            <w:bottom w:val="none" w:sz="0" w:space="0" w:color="auto"/>
                            <w:right w:val="none" w:sz="0" w:space="0" w:color="auto"/>
                          </w:divBdr>
                          <w:divsChild>
                            <w:div w:id="16842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105237">
          <w:marLeft w:val="0"/>
          <w:marRight w:val="0"/>
          <w:marTop w:val="0"/>
          <w:marBottom w:val="0"/>
          <w:divBdr>
            <w:top w:val="none" w:sz="0" w:space="0" w:color="auto"/>
            <w:left w:val="none" w:sz="0" w:space="0" w:color="auto"/>
            <w:bottom w:val="none" w:sz="0" w:space="0" w:color="auto"/>
            <w:right w:val="none" w:sz="0" w:space="0" w:color="auto"/>
          </w:divBdr>
          <w:divsChild>
            <w:div w:id="858350014">
              <w:marLeft w:val="0"/>
              <w:marRight w:val="0"/>
              <w:marTop w:val="0"/>
              <w:marBottom w:val="0"/>
              <w:divBdr>
                <w:top w:val="none" w:sz="0" w:space="0" w:color="auto"/>
                <w:left w:val="none" w:sz="0" w:space="0" w:color="auto"/>
                <w:bottom w:val="single" w:sz="6" w:space="0" w:color="C0C0C0"/>
                <w:right w:val="none" w:sz="0" w:space="0" w:color="auto"/>
              </w:divBdr>
              <w:divsChild>
                <w:div w:id="2016491135">
                  <w:marLeft w:val="0"/>
                  <w:marRight w:val="0"/>
                  <w:marTop w:val="0"/>
                  <w:marBottom w:val="0"/>
                  <w:divBdr>
                    <w:top w:val="none" w:sz="0" w:space="0" w:color="auto"/>
                    <w:left w:val="none" w:sz="0" w:space="0" w:color="auto"/>
                    <w:bottom w:val="none" w:sz="0" w:space="0" w:color="auto"/>
                    <w:right w:val="none" w:sz="0" w:space="0" w:color="auto"/>
                  </w:divBdr>
                  <w:divsChild>
                    <w:div w:id="958419436">
                      <w:marLeft w:val="0"/>
                      <w:marRight w:val="0"/>
                      <w:marTop w:val="0"/>
                      <w:marBottom w:val="0"/>
                      <w:divBdr>
                        <w:top w:val="none" w:sz="0" w:space="0" w:color="auto"/>
                        <w:left w:val="none" w:sz="0" w:space="0" w:color="auto"/>
                        <w:bottom w:val="none" w:sz="0" w:space="0" w:color="auto"/>
                        <w:right w:val="none" w:sz="0" w:space="0" w:color="auto"/>
                      </w:divBdr>
                      <w:divsChild>
                        <w:div w:id="1437753305">
                          <w:marLeft w:val="0"/>
                          <w:marRight w:val="0"/>
                          <w:marTop w:val="0"/>
                          <w:marBottom w:val="0"/>
                          <w:divBdr>
                            <w:top w:val="none" w:sz="0" w:space="0" w:color="auto"/>
                            <w:left w:val="none" w:sz="0" w:space="0" w:color="auto"/>
                            <w:bottom w:val="none" w:sz="0" w:space="0" w:color="auto"/>
                            <w:right w:val="none" w:sz="0" w:space="0" w:color="auto"/>
                          </w:divBdr>
                          <w:divsChild>
                            <w:div w:id="6120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workforceconnec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reere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ark.adobe.com/video/XG12W6u0pC3W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11</Pages>
  <Words>2390</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Poway Unified School District</Company>
  <LinksUpToDate>false</LinksUpToDate>
  <CharactersWithSpaces>15988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Kathleen</dc:creator>
  <cp:keywords/>
  <dc:description/>
  <cp:lastModifiedBy>Kim Zant </cp:lastModifiedBy>
  <cp:revision>13</cp:revision>
  <dcterms:created xsi:type="dcterms:W3CDTF">2020-05-22T16:51:00Z</dcterms:created>
  <dcterms:modified xsi:type="dcterms:W3CDTF">2020-05-22T18:00:00Z</dcterms:modified>
</cp:coreProperties>
</file>