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26"/>
        <w:gridCol w:w="644"/>
        <w:gridCol w:w="1530"/>
        <w:gridCol w:w="1696"/>
        <w:gridCol w:w="6129"/>
      </w:tblGrid>
      <w:tr w:rsidR="00F01952" w14:paraId="3F3B95BC" w14:textId="77777777" w:rsidTr="006A7318">
        <w:tc>
          <w:tcPr>
            <w:tcW w:w="12325" w:type="dxa"/>
            <w:gridSpan w:val="5"/>
          </w:tcPr>
          <w:p w14:paraId="2B93E3B5" w14:textId="107A0707" w:rsidR="00F01952" w:rsidRPr="001466F3" w:rsidRDefault="001466F3" w:rsidP="001466F3">
            <w:pPr>
              <w:jc w:val="center"/>
              <w:rPr>
                <w:b/>
                <w:lang w:bidi="en-US"/>
              </w:rPr>
            </w:pPr>
            <w:bookmarkStart w:id="0" w:name="_GoBack"/>
            <w:bookmarkEnd w:id="0"/>
            <w:r>
              <w:rPr>
                <w:b/>
                <w:lang w:bidi="en-US"/>
              </w:rPr>
              <w:t xml:space="preserve">Goal </w:t>
            </w:r>
            <w:r w:rsidR="00F01952" w:rsidRPr="001466F3">
              <w:rPr>
                <w:b/>
                <w:lang w:bidi="en-US"/>
              </w:rPr>
              <w:t>1</w:t>
            </w:r>
            <w:r>
              <w:rPr>
                <w:b/>
                <w:lang w:bidi="en-US"/>
              </w:rPr>
              <w:t>:</w:t>
            </w:r>
            <w:r w:rsidR="00F01952" w:rsidRPr="001466F3">
              <w:rPr>
                <w:b/>
                <w:lang w:bidi="en-US"/>
              </w:rPr>
              <w:t xml:space="preserve"> Regularly collaborate with K-12, community college, adult education/noncredit, and other local workforce development representatives to update and monitor progress toward regional goals and action plans.</w:t>
            </w:r>
          </w:p>
          <w:p w14:paraId="527074BF" w14:textId="77777777" w:rsidR="00F01952" w:rsidRDefault="00F01952" w:rsidP="006038D2">
            <w:pPr>
              <w:jc w:val="center"/>
              <w:rPr>
                <w:b/>
              </w:rPr>
            </w:pPr>
          </w:p>
        </w:tc>
      </w:tr>
      <w:tr w:rsidR="00F01952" w14:paraId="2A655181" w14:textId="0B5C43E5" w:rsidTr="006A7318">
        <w:tc>
          <w:tcPr>
            <w:tcW w:w="2326" w:type="dxa"/>
          </w:tcPr>
          <w:p w14:paraId="32C5791D" w14:textId="589298AB" w:rsidR="00F01952" w:rsidRDefault="00F01952" w:rsidP="006038D2">
            <w:pPr>
              <w:jc w:val="center"/>
              <w:rPr>
                <w:b/>
              </w:rPr>
            </w:pPr>
            <w:r>
              <w:rPr>
                <w:b/>
              </w:rPr>
              <w:t xml:space="preserve">Promising Practices </w:t>
            </w:r>
          </w:p>
          <w:p w14:paraId="5CC41145" w14:textId="77777777" w:rsidR="00F01952" w:rsidRPr="006038D2" w:rsidRDefault="00F01952" w:rsidP="006038D2">
            <w:pPr>
              <w:jc w:val="center"/>
              <w:rPr>
                <w:b/>
              </w:rPr>
            </w:pPr>
          </w:p>
        </w:tc>
        <w:tc>
          <w:tcPr>
            <w:tcW w:w="3870" w:type="dxa"/>
            <w:gridSpan w:val="3"/>
          </w:tcPr>
          <w:p w14:paraId="68D765B2" w14:textId="5BFB5313" w:rsidR="00F01952" w:rsidRPr="006038D2" w:rsidRDefault="00F01952" w:rsidP="006038D2">
            <w:pPr>
              <w:jc w:val="center"/>
              <w:rPr>
                <w:b/>
              </w:rPr>
            </w:pPr>
            <w:r>
              <w:rPr>
                <w:b/>
              </w:rPr>
              <w:t>Challenges</w:t>
            </w:r>
          </w:p>
        </w:tc>
        <w:tc>
          <w:tcPr>
            <w:tcW w:w="6129" w:type="dxa"/>
          </w:tcPr>
          <w:p w14:paraId="6DA5511A" w14:textId="735E04C0" w:rsidR="00F01952" w:rsidRPr="006038D2" w:rsidRDefault="00F01952" w:rsidP="006038D2">
            <w:pPr>
              <w:jc w:val="center"/>
              <w:rPr>
                <w:b/>
              </w:rPr>
            </w:pPr>
            <w:r>
              <w:rPr>
                <w:b/>
              </w:rPr>
              <w:t>Regional Priority Items for Next Year</w:t>
            </w:r>
          </w:p>
        </w:tc>
      </w:tr>
      <w:tr w:rsidR="00F01952" w14:paraId="1E310CEB" w14:textId="7A253306" w:rsidTr="006A7318">
        <w:trPr>
          <w:trHeight w:val="4607"/>
        </w:trPr>
        <w:tc>
          <w:tcPr>
            <w:tcW w:w="2326" w:type="dxa"/>
          </w:tcPr>
          <w:p w14:paraId="5C8DA57F" w14:textId="77777777" w:rsidR="00F01952" w:rsidRPr="008A6412" w:rsidRDefault="00F01952" w:rsidP="000D0E12">
            <w:pPr>
              <w:rPr>
                <w:b/>
                <w:color w:val="FF0000"/>
              </w:rPr>
            </w:pPr>
            <w:r w:rsidRPr="008A6412">
              <w:rPr>
                <w:color w:val="FF0000"/>
              </w:rPr>
              <w:t xml:space="preserve">Established two Consortia-MS and HS and CC participate in quarterly meetings. </w:t>
            </w:r>
            <w:r w:rsidRPr="008A6412">
              <w:rPr>
                <w:b/>
                <w:color w:val="FF0000"/>
              </w:rPr>
              <w:t xml:space="preserve">  </w:t>
            </w:r>
          </w:p>
          <w:p w14:paraId="4112E14A" w14:textId="77777777" w:rsidR="00F01952" w:rsidRPr="008A6412" w:rsidRDefault="00F01952" w:rsidP="000D0E12">
            <w:pPr>
              <w:rPr>
                <w:b/>
                <w:color w:val="FF0000"/>
              </w:rPr>
            </w:pPr>
          </w:p>
          <w:p w14:paraId="0C5999CB" w14:textId="5FD9B95F" w:rsidR="00F01952" w:rsidRDefault="00F01952" w:rsidP="000D0E12">
            <w:r w:rsidRPr="008A6412">
              <w:rPr>
                <w:color w:val="FF0000"/>
              </w:rPr>
              <w:t>Many new outreach and collab</w:t>
            </w:r>
            <w:r w:rsidR="006923FF">
              <w:rPr>
                <w:color w:val="FF0000"/>
              </w:rPr>
              <w:t>orative career education efforts.</w:t>
            </w:r>
          </w:p>
          <w:p w14:paraId="40D19895" w14:textId="77777777" w:rsidR="00F01952" w:rsidRDefault="00F01952" w:rsidP="000D0E12">
            <w:pPr>
              <w:pStyle w:val="TableParagraph"/>
              <w:ind w:left="0" w:right="322"/>
            </w:pPr>
          </w:p>
          <w:p w14:paraId="43D770C2" w14:textId="77777777" w:rsidR="00F01952" w:rsidRDefault="00F01952" w:rsidP="00D44A43">
            <w:pPr>
              <w:rPr>
                <w:color w:val="FF0000"/>
              </w:rPr>
            </w:pPr>
            <w:r w:rsidRPr="002C5A92">
              <w:rPr>
                <w:color w:val="FF0000"/>
              </w:rPr>
              <w:t xml:space="preserve">Collaboration events (Manufacturing Day).  </w:t>
            </w:r>
          </w:p>
          <w:p w14:paraId="5C9B4561" w14:textId="77777777" w:rsidR="00F01952" w:rsidRDefault="00F01952" w:rsidP="001466F3">
            <w:pPr>
              <w:pStyle w:val="TableParagraph"/>
              <w:ind w:left="0" w:right="322"/>
              <w:jc w:val="center"/>
            </w:pPr>
          </w:p>
          <w:p w14:paraId="590D43BC" w14:textId="77777777" w:rsidR="00B75A1C" w:rsidRDefault="00B75A1C" w:rsidP="001466F3">
            <w:pPr>
              <w:pStyle w:val="TableParagraph"/>
              <w:ind w:left="0" w:right="322"/>
              <w:jc w:val="center"/>
            </w:pPr>
          </w:p>
          <w:p w14:paraId="46C5CAF5" w14:textId="77777777" w:rsidR="00B75A1C" w:rsidRDefault="00B75A1C" w:rsidP="001466F3">
            <w:pPr>
              <w:pStyle w:val="TableParagraph"/>
              <w:ind w:left="0" w:right="322"/>
              <w:jc w:val="center"/>
            </w:pPr>
          </w:p>
          <w:p w14:paraId="276EBDF3" w14:textId="77777777" w:rsidR="00B75A1C" w:rsidRDefault="00B75A1C" w:rsidP="001466F3">
            <w:pPr>
              <w:pStyle w:val="TableParagraph"/>
              <w:ind w:left="0" w:right="322"/>
              <w:jc w:val="center"/>
            </w:pPr>
          </w:p>
          <w:p w14:paraId="04120607" w14:textId="77777777" w:rsidR="00B75A1C" w:rsidRDefault="00B75A1C" w:rsidP="001466F3">
            <w:pPr>
              <w:pStyle w:val="TableParagraph"/>
              <w:ind w:left="0" w:right="322"/>
              <w:jc w:val="center"/>
            </w:pPr>
          </w:p>
          <w:p w14:paraId="71F36093" w14:textId="77777777" w:rsidR="00B75A1C" w:rsidRDefault="00B75A1C" w:rsidP="001466F3">
            <w:pPr>
              <w:pStyle w:val="TableParagraph"/>
              <w:ind w:left="0" w:right="322"/>
              <w:jc w:val="center"/>
            </w:pPr>
          </w:p>
          <w:p w14:paraId="6EE1026F" w14:textId="77777777" w:rsidR="00B75A1C" w:rsidRDefault="00B75A1C" w:rsidP="001466F3">
            <w:pPr>
              <w:pStyle w:val="TableParagraph"/>
              <w:ind w:left="0" w:right="322"/>
              <w:jc w:val="center"/>
            </w:pPr>
          </w:p>
          <w:p w14:paraId="03EAB1D4" w14:textId="77777777" w:rsidR="00B75A1C" w:rsidRDefault="00B75A1C" w:rsidP="001466F3">
            <w:pPr>
              <w:pStyle w:val="TableParagraph"/>
              <w:ind w:left="0" w:right="322"/>
              <w:jc w:val="center"/>
            </w:pPr>
          </w:p>
          <w:p w14:paraId="7B84DEE2" w14:textId="77777777" w:rsidR="00B75A1C" w:rsidRDefault="00B75A1C" w:rsidP="001466F3">
            <w:pPr>
              <w:pStyle w:val="TableParagraph"/>
              <w:ind w:left="0" w:right="322"/>
              <w:jc w:val="center"/>
            </w:pPr>
          </w:p>
          <w:p w14:paraId="21AAFFC8" w14:textId="77777777" w:rsidR="00B75A1C" w:rsidRDefault="00B75A1C" w:rsidP="001466F3">
            <w:pPr>
              <w:pStyle w:val="TableParagraph"/>
              <w:ind w:left="0" w:right="322"/>
              <w:jc w:val="center"/>
            </w:pPr>
          </w:p>
          <w:p w14:paraId="41908FA1" w14:textId="77777777" w:rsidR="00B75A1C" w:rsidRDefault="00B75A1C" w:rsidP="001466F3">
            <w:pPr>
              <w:pStyle w:val="TableParagraph"/>
              <w:ind w:left="0" w:right="322"/>
              <w:jc w:val="center"/>
            </w:pPr>
          </w:p>
          <w:p w14:paraId="788CB9A4" w14:textId="3823696F" w:rsidR="00B75A1C" w:rsidRDefault="00B75A1C" w:rsidP="001466F3">
            <w:pPr>
              <w:pStyle w:val="TableParagraph"/>
              <w:ind w:left="0" w:right="322"/>
              <w:jc w:val="center"/>
            </w:pPr>
          </w:p>
        </w:tc>
        <w:tc>
          <w:tcPr>
            <w:tcW w:w="3870" w:type="dxa"/>
            <w:gridSpan w:val="3"/>
          </w:tcPr>
          <w:p w14:paraId="58D2376B" w14:textId="77777777" w:rsidR="00F01952" w:rsidRDefault="00F01952" w:rsidP="000D0E12">
            <w:pPr>
              <w:rPr>
                <w:b/>
              </w:rPr>
            </w:pPr>
            <w:r>
              <w:t xml:space="preserve">Challenge is aligning organization for collaborative work. </w:t>
            </w:r>
          </w:p>
          <w:p w14:paraId="13A4F371" w14:textId="77777777" w:rsidR="00F01952" w:rsidRDefault="00F01952" w:rsidP="000D0E12">
            <w:pPr>
              <w:rPr>
                <w:b/>
              </w:rPr>
            </w:pPr>
          </w:p>
          <w:p w14:paraId="49BACC01" w14:textId="7D55273D" w:rsidR="00F01952" w:rsidRDefault="00F01952" w:rsidP="00041BD4"/>
        </w:tc>
        <w:tc>
          <w:tcPr>
            <w:tcW w:w="6129" w:type="dxa"/>
          </w:tcPr>
          <w:p w14:paraId="33B5ACBE" w14:textId="77777777" w:rsidR="00F01952" w:rsidRPr="006E066A" w:rsidRDefault="00F01952">
            <w:pPr>
              <w:rPr>
                <w:color w:val="0070C0"/>
              </w:rPr>
            </w:pPr>
            <w:r w:rsidRPr="006E066A">
              <w:rPr>
                <w:color w:val="0070C0"/>
              </w:rPr>
              <w:t xml:space="preserve">Increased writing support for round 3 of the K12 SWP grant. </w:t>
            </w:r>
          </w:p>
          <w:p w14:paraId="28366EE2" w14:textId="6752077E" w:rsidR="00F01952" w:rsidRPr="006E066A" w:rsidRDefault="00F01952">
            <w:pPr>
              <w:rPr>
                <w:color w:val="0070C0"/>
              </w:rPr>
            </w:pPr>
          </w:p>
          <w:p w14:paraId="355F81E2" w14:textId="016F7EC6" w:rsidR="00F01952" w:rsidRPr="006E066A" w:rsidRDefault="00F01952">
            <w:pPr>
              <w:rPr>
                <w:color w:val="0070C0"/>
              </w:rPr>
            </w:pPr>
            <w:r w:rsidRPr="006E066A">
              <w:rPr>
                <w:color w:val="0070C0"/>
              </w:rPr>
              <w:t xml:space="preserve">Continue to build collaborative relationships. </w:t>
            </w:r>
          </w:p>
          <w:p w14:paraId="66FCCF1D" w14:textId="55146DDC" w:rsidR="00F01952" w:rsidRDefault="00F01952">
            <w:pPr>
              <w:rPr>
                <w:b/>
              </w:rPr>
            </w:pPr>
          </w:p>
          <w:p w14:paraId="0BC775DB" w14:textId="066B8ECD" w:rsidR="00F01952" w:rsidRDefault="00F01952">
            <w:pPr>
              <w:rPr>
                <w:b/>
              </w:rPr>
            </w:pPr>
          </w:p>
          <w:p w14:paraId="002372A2" w14:textId="7BA22B88" w:rsidR="00F01952" w:rsidRPr="00116090" w:rsidRDefault="00F01952"/>
        </w:tc>
      </w:tr>
      <w:tr w:rsidR="00400E60" w:rsidRPr="006E066A" w14:paraId="5C5C99F7" w14:textId="77777777" w:rsidTr="006A7318">
        <w:tc>
          <w:tcPr>
            <w:tcW w:w="12325" w:type="dxa"/>
            <w:gridSpan w:val="5"/>
          </w:tcPr>
          <w:p w14:paraId="5B584E6F" w14:textId="77777777" w:rsidR="00400E60" w:rsidRDefault="00400E60" w:rsidP="00400E60">
            <w:pPr>
              <w:jc w:val="center"/>
              <w:rPr>
                <w:b/>
              </w:rPr>
            </w:pPr>
            <w:r w:rsidRPr="00BD5DB5">
              <w:rPr>
                <w:b/>
              </w:rPr>
              <w:lastRenderedPageBreak/>
              <w:t>Goal 2:</w:t>
            </w:r>
            <w:r w:rsidRPr="00365552">
              <w:t xml:space="preserve"> </w:t>
            </w:r>
            <w:r w:rsidRPr="00BD5DB5">
              <w:rPr>
                <w:b/>
              </w:rPr>
              <w:t xml:space="preserve"> Continuo</w:t>
            </w:r>
            <w:r w:rsidRPr="001466F3">
              <w:rPr>
                <w:b/>
              </w:rPr>
              <w:t>usly promote the regional career pathways system with a comprehensive communications plan</w:t>
            </w:r>
            <w:r>
              <w:rPr>
                <w:b/>
              </w:rPr>
              <w:t xml:space="preserve"> for all stakeholder</w:t>
            </w:r>
          </w:p>
          <w:p w14:paraId="1E87D755" w14:textId="61E2F831" w:rsidR="00B75A1C" w:rsidRPr="00400E60" w:rsidRDefault="00B75A1C" w:rsidP="00400E60">
            <w:pPr>
              <w:jc w:val="center"/>
              <w:rPr>
                <w:b/>
              </w:rPr>
            </w:pPr>
          </w:p>
        </w:tc>
      </w:tr>
      <w:tr w:rsidR="00400E60" w:rsidRPr="006E066A" w14:paraId="524F5096" w14:textId="77777777" w:rsidTr="006A7318">
        <w:tc>
          <w:tcPr>
            <w:tcW w:w="2326" w:type="dxa"/>
          </w:tcPr>
          <w:p w14:paraId="63C56F11" w14:textId="7C9F82ED" w:rsidR="00400E60" w:rsidRPr="00400E60" w:rsidRDefault="00400E60" w:rsidP="00F574C4">
            <w:pPr>
              <w:jc w:val="center"/>
              <w:rPr>
                <w:b/>
              </w:rPr>
            </w:pPr>
            <w:r w:rsidRPr="00400E60">
              <w:rPr>
                <w:b/>
              </w:rPr>
              <w:t>Promising Practices</w:t>
            </w:r>
          </w:p>
        </w:tc>
        <w:tc>
          <w:tcPr>
            <w:tcW w:w="3870" w:type="dxa"/>
            <w:gridSpan w:val="3"/>
          </w:tcPr>
          <w:p w14:paraId="2842CC7F" w14:textId="77972626" w:rsidR="00400E60" w:rsidRPr="00400E60" w:rsidRDefault="00400E60" w:rsidP="00F574C4">
            <w:pPr>
              <w:jc w:val="center"/>
              <w:rPr>
                <w:b/>
              </w:rPr>
            </w:pPr>
            <w:r w:rsidRPr="00400E60">
              <w:rPr>
                <w:b/>
              </w:rPr>
              <w:t>Challenges</w:t>
            </w:r>
          </w:p>
        </w:tc>
        <w:tc>
          <w:tcPr>
            <w:tcW w:w="6129" w:type="dxa"/>
          </w:tcPr>
          <w:p w14:paraId="25ABFE81" w14:textId="4ACB62B9" w:rsidR="00400E60" w:rsidRPr="00400E60" w:rsidRDefault="00B75A1C" w:rsidP="00F574C4">
            <w:pPr>
              <w:jc w:val="center"/>
              <w:rPr>
                <w:b/>
                <w:color w:val="0070C0"/>
              </w:rPr>
            </w:pPr>
            <w:r>
              <w:rPr>
                <w:b/>
              </w:rPr>
              <w:t>Regional Priority Items for Next Year</w:t>
            </w:r>
          </w:p>
        </w:tc>
      </w:tr>
      <w:tr w:rsidR="00F01952" w:rsidRPr="006E066A" w14:paraId="1CC8C96C" w14:textId="26C9F2EA" w:rsidTr="006A7318">
        <w:tc>
          <w:tcPr>
            <w:tcW w:w="2326" w:type="dxa"/>
          </w:tcPr>
          <w:p w14:paraId="0B5AA95E" w14:textId="77777777" w:rsidR="00F01952" w:rsidRPr="008A6412" w:rsidRDefault="00F01952" w:rsidP="000D0E12">
            <w:pPr>
              <w:rPr>
                <w:color w:val="FF0000"/>
              </w:rPr>
            </w:pPr>
            <w:r w:rsidRPr="008A6412">
              <w:rPr>
                <w:color w:val="FF0000"/>
              </w:rPr>
              <w:t xml:space="preserve">Working on development of marketing materials for programs for students and opportunities to share information with families. </w:t>
            </w:r>
          </w:p>
          <w:p w14:paraId="7883CACD" w14:textId="77777777" w:rsidR="00F01952" w:rsidRDefault="00F01952" w:rsidP="000D0E12"/>
          <w:p w14:paraId="73080D69" w14:textId="77777777" w:rsidR="00F01952" w:rsidRPr="008A6412" w:rsidRDefault="00F01952" w:rsidP="00F3546D">
            <w:pPr>
              <w:rPr>
                <w:color w:val="FF0000"/>
              </w:rPr>
            </w:pPr>
            <w:r w:rsidRPr="008A6412">
              <w:rPr>
                <w:color w:val="FF0000"/>
              </w:rPr>
              <w:t>CTE Pathway Fair targeting incoming 9</w:t>
            </w:r>
            <w:r w:rsidRPr="008A6412">
              <w:rPr>
                <w:color w:val="FF0000"/>
                <w:vertAlign w:val="superscript"/>
              </w:rPr>
              <w:t>th</w:t>
            </w:r>
            <w:r w:rsidRPr="008A6412">
              <w:rPr>
                <w:color w:val="FF0000"/>
              </w:rPr>
              <w:t xml:space="preserve"> graders.  Promotional materials in multiple languages and pathways information offerings.  </w:t>
            </w:r>
          </w:p>
          <w:p w14:paraId="4D15F5FE" w14:textId="77777777" w:rsidR="00F01952" w:rsidRDefault="00F01952" w:rsidP="000D0E12"/>
          <w:p w14:paraId="62A0954C" w14:textId="77777777" w:rsidR="00F01952" w:rsidRDefault="00F01952" w:rsidP="00D44A43"/>
          <w:p w14:paraId="34EDB501" w14:textId="77777777" w:rsidR="00A93E60" w:rsidRDefault="00A93E60" w:rsidP="00D44A43"/>
          <w:p w14:paraId="70EA2969" w14:textId="77777777" w:rsidR="00A93E60" w:rsidRDefault="00A93E60" w:rsidP="00D44A43"/>
          <w:p w14:paraId="560AB6AB" w14:textId="77777777" w:rsidR="00A93E60" w:rsidRDefault="00A93E60" w:rsidP="00D44A43"/>
          <w:p w14:paraId="6DA3B8A7" w14:textId="77777777" w:rsidR="00A93E60" w:rsidRDefault="00A93E60" w:rsidP="00D44A43"/>
          <w:p w14:paraId="5443DC70" w14:textId="77777777" w:rsidR="00A93E60" w:rsidRDefault="00A93E60" w:rsidP="00D44A43"/>
          <w:p w14:paraId="421A7D6A" w14:textId="77777777" w:rsidR="00A93E60" w:rsidRDefault="00A93E60" w:rsidP="00D44A43"/>
          <w:p w14:paraId="6E23548C" w14:textId="77777777" w:rsidR="00A93E60" w:rsidRDefault="00A93E60" w:rsidP="00D44A43"/>
          <w:p w14:paraId="6907AD45" w14:textId="0D4A1564" w:rsidR="00A93E60" w:rsidRDefault="00A93E60" w:rsidP="00D44A43"/>
        </w:tc>
        <w:tc>
          <w:tcPr>
            <w:tcW w:w="3870" w:type="dxa"/>
            <w:gridSpan w:val="3"/>
          </w:tcPr>
          <w:p w14:paraId="58415850" w14:textId="77777777" w:rsidR="00F01952" w:rsidRPr="003F5F74" w:rsidRDefault="00F01952" w:rsidP="000D0E12">
            <w:r>
              <w:t xml:space="preserve">Inconsistent messaging or communication that has caused some confusion.  Time to work with staff to really roll out something that is sustainable and “owned” by staff.  </w:t>
            </w:r>
          </w:p>
          <w:p w14:paraId="7A36C8D1" w14:textId="77777777" w:rsidR="00F01952" w:rsidRDefault="00F01952"/>
          <w:p w14:paraId="24729EAA" w14:textId="77777777" w:rsidR="00F01952" w:rsidRDefault="00F01952" w:rsidP="000D0E12">
            <w:r>
              <w:t>Communication with feeder district is poor.  Despite a push to have better communication and a better streamlined process for students to choose meaningful CTE electives, unable to make that a priority with freshmen because the feeder schools do not mirror our information.</w:t>
            </w:r>
          </w:p>
          <w:p w14:paraId="5C3DB10E" w14:textId="77777777" w:rsidR="00F01952" w:rsidRDefault="00F01952" w:rsidP="000D0E12"/>
          <w:p w14:paraId="7AA5F9C3" w14:textId="2F1D1378" w:rsidR="00F01952" w:rsidRDefault="00F01952" w:rsidP="000D0E12">
            <w:r>
              <w:t>Lack of the specific marketing of the career pathway programs is a challenge to maintain engagement with the MS and HS students to keep them interested in the career development and career pathways.</w:t>
            </w:r>
          </w:p>
          <w:p w14:paraId="668F269A" w14:textId="5E83F310" w:rsidR="00F01952" w:rsidRDefault="00F01952">
            <w:r>
              <w:t xml:space="preserve"> </w:t>
            </w:r>
          </w:p>
        </w:tc>
        <w:tc>
          <w:tcPr>
            <w:tcW w:w="6129" w:type="dxa"/>
          </w:tcPr>
          <w:p w14:paraId="7FE89D52" w14:textId="4E2CAB42" w:rsidR="00F01952" w:rsidRPr="006E066A" w:rsidRDefault="00F01952" w:rsidP="006755B8">
            <w:pPr>
              <w:rPr>
                <w:color w:val="0070C0"/>
              </w:rPr>
            </w:pPr>
            <w:r w:rsidRPr="006E066A">
              <w:rPr>
                <w:color w:val="0070C0"/>
              </w:rPr>
              <w:t xml:space="preserve">There is a need to put more emphasis in gaining access to younger students.  If we were to gain access to students in the grade levels including the MS, they could identify a career pathway to strive for at the earlier stage of their education.  </w:t>
            </w:r>
          </w:p>
          <w:p w14:paraId="3F9A41DB" w14:textId="77777777" w:rsidR="00F01952" w:rsidRDefault="00F01952" w:rsidP="007F660D">
            <w:pPr>
              <w:rPr>
                <w:color w:val="0070C0"/>
              </w:rPr>
            </w:pPr>
          </w:p>
          <w:p w14:paraId="05A63A43" w14:textId="7FEFAADE" w:rsidR="00F01952" w:rsidRDefault="00F01952" w:rsidP="007F660D">
            <w:pPr>
              <w:rPr>
                <w:color w:val="0070C0"/>
              </w:rPr>
            </w:pPr>
            <w:r w:rsidRPr="006E066A">
              <w:rPr>
                <w:color w:val="0070C0"/>
              </w:rPr>
              <w:t xml:space="preserve">Variety of ways each school, district, cc operates.   A lot of communication is needed. </w:t>
            </w:r>
          </w:p>
          <w:p w14:paraId="287B158A" w14:textId="77777777" w:rsidR="00F01952" w:rsidRPr="006E066A" w:rsidRDefault="00F01952" w:rsidP="007F660D">
            <w:pPr>
              <w:rPr>
                <w:color w:val="0070C0"/>
              </w:rPr>
            </w:pPr>
          </w:p>
          <w:p w14:paraId="3F0DD27B" w14:textId="77777777" w:rsidR="00F01952" w:rsidRDefault="00F01952" w:rsidP="006E066A">
            <w:pPr>
              <w:rPr>
                <w:color w:val="0070C0"/>
              </w:rPr>
            </w:pPr>
            <w:r w:rsidRPr="006E066A">
              <w:rPr>
                <w:color w:val="0070C0"/>
              </w:rPr>
              <w:t xml:space="preserve">More emphasis on younger students.  </w:t>
            </w:r>
          </w:p>
          <w:p w14:paraId="7B37D132" w14:textId="77777777" w:rsidR="00F01952" w:rsidRDefault="00F01952" w:rsidP="006E066A">
            <w:pPr>
              <w:rPr>
                <w:color w:val="0070C0"/>
              </w:rPr>
            </w:pPr>
          </w:p>
          <w:p w14:paraId="06597F80" w14:textId="10507F7E" w:rsidR="00F01952" w:rsidRPr="006E066A" w:rsidRDefault="00F01952" w:rsidP="006E066A">
            <w:pPr>
              <w:rPr>
                <w:color w:val="0070C0"/>
              </w:rPr>
            </w:pPr>
            <w:r w:rsidRPr="006E066A">
              <w:rPr>
                <w:color w:val="0070C0"/>
              </w:rPr>
              <w:t xml:space="preserve">Gain access to students in earlier grade levels. </w:t>
            </w:r>
          </w:p>
          <w:p w14:paraId="20B3698E" w14:textId="77777777" w:rsidR="00F01952" w:rsidRPr="006E066A" w:rsidRDefault="00F01952" w:rsidP="007F660D">
            <w:pPr>
              <w:rPr>
                <w:color w:val="0070C0"/>
              </w:rPr>
            </w:pPr>
          </w:p>
          <w:p w14:paraId="380EF8FF" w14:textId="327D1888" w:rsidR="00F01952" w:rsidRPr="006E066A" w:rsidRDefault="00F01952" w:rsidP="007F660D">
            <w:pPr>
              <w:rPr>
                <w:color w:val="0070C0"/>
              </w:rPr>
            </w:pPr>
            <w:r w:rsidRPr="006E066A">
              <w:rPr>
                <w:color w:val="0070C0"/>
              </w:rPr>
              <w:t xml:space="preserve">Awareness of CTE is still of high importance. </w:t>
            </w:r>
          </w:p>
          <w:p w14:paraId="5AC55E19" w14:textId="77777777" w:rsidR="00F01952" w:rsidRDefault="00F01952" w:rsidP="007F660D">
            <w:pPr>
              <w:rPr>
                <w:color w:val="0070C0"/>
              </w:rPr>
            </w:pPr>
          </w:p>
          <w:p w14:paraId="4845F06E" w14:textId="3D047AB7" w:rsidR="00F01952" w:rsidRDefault="00F01952" w:rsidP="007F660D">
            <w:pPr>
              <w:rPr>
                <w:color w:val="0070C0"/>
              </w:rPr>
            </w:pPr>
            <w:r w:rsidRPr="006E066A">
              <w:rPr>
                <w:color w:val="0070C0"/>
              </w:rPr>
              <w:t xml:space="preserve">Develop a regional marketing plan to ensure our district communities are aware of CTE pathways and the benefits for all students. </w:t>
            </w:r>
          </w:p>
          <w:p w14:paraId="40CD03A2" w14:textId="77777777" w:rsidR="00F01952" w:rsidRDefault="00F01952" w:rsidP="007F660D">
            <w:pPr>
              <w:rPr>
                <w:color w:val="0070C0"/>
              </w:rPr>
            </w:pPr>
          </w:p>
          <w:p w14:paraId="3A4FC664" w14:textId="3C248412" w:rsidR="00F01952" w:rsidRPr="006E066A" w:rsidRDefault="00F01952" w:rsidP="007F660D">
            <w:pPr>
              <w:rPr>
                <w:color w:val="0070C0"/>
              </w:rPr>
            </w:pPr>
            <w:r>
              <w:rPr>
                <w:color w:val="0070C0"/>
              </w:rPr>
              <w:t>M</w:t>
            </w:r>
            <w:r w:rsidRPr="006E066A">
              <w:rPr>
                <w:color w:val="0070C0"/>
              </w:rPr>
              <w:t xml:space="preserve">arketing and communication to families about the benefits of enrolling and completing CTE programs. </w:t>
            </w:r>
          </w:p>
          <w:p w14:paraId="650FB79F" w14:textId="77777777" w:rsidR="00F01952" w:rsidRPr="006E066A" w:rsidRDefault="00F01952">
            <w:pPr>
              <w:rPr>
                <w:color w:val="0070C0"/>
              </w:rPr>
            </w:pPr>
          </w:p>
          <w:p w14:paraId="2C78B813" w14:textId="546B3519" w:rsidR="00F01952" w:rsidRPr="006E066A" w:rsidRDefault="00F01952" w:rsidP="00041BD4">
            <w:pPr>
              <w:rPr>
                <w:color w:val="0070C0"/>
              </w:rPr>
            </w:pPr>
          </w:p>
        </w:tc>
      </w:tr>
      <w:tr w:rsidR="001466F3" w:rsidRPr="006E066A" w14:paraId="13C76337" w14:textId="77777777" w:rsidTr="006A7318">
        <w:tc>
          <w:tcPr>
            <w:tcW w:w="12325" w:type="dxa"/>
            <w:gridSpan w:val="5"/>
          </w:tcPr>
          <w:p w14:paraId="5B1FB869" w14:textId="6C45256A" w:rsidR="001466F3" w:rsidRPr="00C84ECB" w:rsidRDefault="001466F3" w:rsidP="00C84ECB">
            <w:pPr>
              <w:jc w:val="center"/>
              <w:rPr>
                <w:b/>
              </w:rPr>
            </w:pPr>
            <w:r w:rsidRPr="00C84ECB">
              <w:rPr>
                <w:b/>
              </w:rPr>
              <w:lastRenderedPageBreak/>
              <w:t>Goal 3: Develop, regularly update, and promote the use of the career mapping pathways tool and labor market information in order to consistently and effectively identify the gaps and needs in the regional career pathways system.</w:t>
            </w:r>
          </w:p>
          <w:p w14:paraId="048F9803" w14:textId="77777777" w:rsidR="001466F3" w:rsidRPr="006E066A" w:rsidRDefault="001466F3" w:rsidP="006755B8">
            <w:pPr>
              <w:rPr>
                <w:color w:val="0070C0"/>
              </w:rPr>
            </w:pPr>
          </w:p>
        </w:tc>
      </w:tr>
      <w:tr w:rsidR="00B75A1C" w:rsidRPr="006E066A" w14:paraId="70D30EEF" w14:textId="77777777" w:rsidTr="006A7318">
        <w:tc>
          <w:tcPr>
            <w:tcW w:w="2326" w:type="dxa"/>
          </w:tcPr>
          <w:p w14:paraId="47BF4134" w14:textId="31662C22" w:rsidR="00B75A1C" w:rsidRPr="00B75A1C" w:rsidRDefault="00B75A1C" w:rsidP="00877F2A">
            <w:pPr>
              <w:jc w:val="center"/>
              <w:rPr>
                <w:rFonts w:cstheme="minorHAnsi"/>
                <w:b/>
              </w:rPr>
            </w:pPr>
            <w:r>
              <w:rPr>
                <w:rFonts w:cstheme="minorHAnsi"/>
                <w:b/>
              </w:rPr>
              <w:t xml:space="preserve">Promising Practices </w:t>
            </w:r>
          </w:p>
        </w:tc>
        <w:tc>
          <w:tcPr>
            <w:tcW w:w="3870" w:type="dxa"/>
            <w:gridSpan w:val="3"/>
          </w:tcPr>
          <w:p w14:paraId="0F354BD9" w14:textId="5DB8096F" w:rsidR="00B75A1C" w:rsidRPr="00B75A1C" w:rsidRDefault="00B75A1C" w:rsidP="00F574C4">
            <w:pPr>
              <w:jc w:val="center"/>
              <w:rPr>
                <w:b/>
              </w:rPr>
            </w:pPr>
            <w:r>
              <w:rPr>
                <w:b/>
              </w:rPr>
              <w:t>Challenges</w:t>
            </w:r>
          </w:p>
        </w:tc>
        <w:tc>
          <w:tcPr>
            <w:tcW w:w="6129" w:type="dxa"/>
          </w:tcPr>
          <w:p w14:paraId="0AAB8326" w14:textId="6AB149A4" w:rsidR="00B75A1C" w:rsidRPr="00B75A1C" w:rsidRDefault="00F574C4" w:rsidP="00F574C4">
            <w:pPr>
              <w:jc w:val="center"/>
              <w:rPr>
                <w:b/>
              </w:rPr>
            </w:pPr>
            <w:r>
              <w:rPr>
                <w:b/>
              </w:rPr>
              <w:t>Regional Priority Items for Next Year</w:t>
            </w:r>
          </w:p>
        </w:tc>
      </w:tr>
      <w:tr w:rsidR="00F01952" w:rsidRPr="006E066A" w14:paraId="42116265" w14:textId="2E3A8C2B" w:rsidTr="006A7318">
        <w:tc>
          <w:tcPr>
            <w:tcW w:w="2326" w:type="dxa"/>
          </w:tcPr>
          <w:p w14:paraId="4FBC99F4" w14:textId="77777777" w:rsidR="00F01952" w:rsidRPr="00A45558" w:rsidRDefault="00F01952" w:rsidP="00877F2A">
            <w:pPr>
              <w:jc w:val="center"/>
              <w:rPr>
                <w:rFonts w:cstheme="minorHAnsi"/>
                <w:i/>
                <w:color w:val="4472C4" w:themeColor="accent5"/>
              </w:rPr>
            </w:pPr>
          </w:p>
          <w:p w14:paraId="58A6D50A" w14:textId="394840B2" w:rsidR="00F01952" w:rsidRPr="00A45558" w:rsidRDefault="00F01952" w:rsidP="000D0E12">
            <w:pPr>
              <w:rPr>
                <w:rFonts w:cstheme="minorHAnsi"/>
                <w:i/>
                <w:color w:val="4472C4" w:themeColor="accent5"/>
              </w:rPr>
            </w:pPr>
          </w:p>
        </w:tc>
        <w:tc>
          <w:tcPr>
            <w:tcW w:w="3870" w:type="dxa"/>
            <w:gridSpan w:val="3"/>
          </w:tcPr>
          <w:p w14:paraId="569FFDB5" w14:textId="77777777" w:rsidR="00F01952" w:rsidRDefault="00F01952"/>
          <w:p w14:paraId="60B8FD02" w14:textId="0F001D9E" w:rsidR="00F01952" w:rsidRDefault="00F01952" w:rsidP="000D0E12">
            <w:r>
              <w:t xml:space="preserve"> </w:t>
            </w:r>
          </w:p>
          <w:p w14:paraId="3C436E5A" w14:textId="77777777" w:rsidR="00F01952" w:rsidRDefault="00F01952" w:rsidP="00B04756"/>
          <w:p w14:paraId="1347BC59" w14:textId="0EFDDE3C" w:rsidR="00F01952" w:rsidRDefault="00F01952" w:rsidP="00B04756"/>
        </w:tc>
        <w:tc>
          <w:tcPr>
            <w:tcW w:w="6129" w:type="dxa"/>
          </w:tcPr>
          <w:p w14:paraId="4B36A3AA" w14:textId="77777777" w:rsidR="00F01952" w:rsidRPr="006E066A" w:rsidRDefault="00F01952">
            <w:pPr>
              <w:rPr>
                <w:color w:val="0070C0"/>
              </w:rPr>
            </w:pPr>
            <w:r w:rsidRPr="006E066A">
              <w:rPr>
                <w:color w:val="0070C0"/>
              </w:rPr>
              <w:t xml:space="preserve">Keeping the data current for the mapping tool.  </w:t>
            </w:r>
          </w:p>
          <w:p w14:paraId="27EFB4A8" w14:textId="77777777" w:rsidR="00F01952" w:rsidRPr="006E066A" w:rsidRDefault="00F01952">
            <w:pPr>
              <w:rPr>
                <w:color w:val="0070C0"/>
              </w:rPr>
            </w:pPr>
          </w:p>
          <w:p w14:paraId="14B325D3" w14:textId="77777777" w:rsidR="00F01952" w:rsidRPr="006E066A" w:rsidRDefault="00F01952">
            <w:pPr>
              <w:rPr>
                <w:color w:val="0070C0"/>
              </w:rPr>
            </w:pPr>
            <w:r w:rsidRPr="006E066A">
              <w:rPr>
                <w:color w:val="0070C0"/>
              </w:rPr>
              <w:t>Mapping tool will be beneficial to all stakeholders across the K14 spectrum.</w:t>
            </w:r>
          </w:p>
          <w:p w14:paraId="2CF75329" w14:textId="77777777" w:rsidR="00F01952" w:rsidRPr="006E066A" w:rsidRDefault="00F01952">
            <w:pPr>
              <w:rPr>
                <w:color w:val="0070C0"/>
              </w:rPr>
            </w:pPr>
          </w:p>
          <w:p w14:paraId="63ABB9C1" w14:textId="77777777" w:rsidR="00F01952" w:rsidRPr="006E066A" w:rsidRDefault="00F01952">
            <w:pPr>
              <w:rPr>
                <w:color w:val="0070C0"/>
              </w:rPr>
            </w:pPr>
            <w:r w:rsidRPr="006E066A">
              <w:rPr>
                <w:color w:val="0070C0"/>
              </w:rPr>
              <w:t xml:space="preserve">Will share mapping tool with HS partners. </w:t>
            </w:r>
          </w:p>
          <w:p w14:paraId="3F04DD4B" w14:textId="77777777" w:rsidR="00F01952" w:rsidRPr="006E066A" w:rsidRDefault="00F01952">
            <w:pPr>
              <w:rPr>
                <w:color w:val="0070C0"/>
              </w:rPr>
            </w:pPr>
          </w:p>
          <w:p w14:paraId="5BF4284F" w14:textId="5B149291" w:rsidR="00F01952" w:rsidRPr="006E066A" w:rsidRDefault="00F01952">
            <w:pPr>
              <w:rPr>
                <w:color w:val="0070C0"/>
              </w:rPr>
            </w:pPr>
            <w:r w:rsidRPr="006E066A">
              <w:rPr>
                <w:color w:val="0070C0"/>
              </w:rPr>
              <w:t xml:space="preserve">Continue working on mapping tool. </w:t>
            </w:r>
          </w:p>
          <w:p w14:paraId="3F47A2F0" w14:textId="3A4297FF" w:rsidR="00F01952" w:rsidRPr="006E066A" w:rsidRDefault="00F01952">
            <w:pPr>
              <w:rPr>
                <w:color w:val="0070C0"/>
              </w:rPr>
            </w:pPr>
          </w:p>
          <w:p w14:paraId="27CDDE11" w14:textId="3F9B2850" w:rsidR="00F01952" w:rsidRPr="006E066A" w:rsidRDefault="00F01952">
            <w:pPr>
              <w:rPr>
                <w:color w:val="0070C0"/>
              </w:rPr>
            </w:pPr>
            <w:r w:rsidRPr="006E066A">
              <w:rPr>
                <w:color w:val="0070C0"/>
              </w:rPr>
              <w:t xml:space="preserve">Student data sharing between K12 and CC to identify gaps in talent pipelines between HS and college by sector and degree program.  For example, it would be useful to know which CC are not maxing-out their enrollment in certain degree programs so that we could examine the CTE programs at the corresponding HS and learn why students in those programs are not entering the college degree programs. </w:t>
            </w:r>
          </w:p>
          <w:p w14:paraId="6A5DAD54" w14:textId="77777777" w:rsidR="00F01952" w:rsidRPr="006E066A" w:rsidRDefault="00F01952">
            <w:pPr>
              <w:rPr>
                <w:color w:val="0070C0"/>
              </w:rPr>
            </w:pPr>
          </w:p>
          <w:p w14:paraId="29DD2C4A" w14:textId="77777777" w:rsidR="00F01952" w:rsidRDefault="00F01952">
            <w:pPr>
              <w:rPr>
                <w:color w:val="0070C0"/>
              </w:rPr>
            </w:pPr>
          </w:p>
          <w:p w14:paraId="785CD7E4" w14:textId="77777777" w:rsidR="00F574C4" w:rsidRDefault="00F574C4">
            <w:pPr>
              <w:rPr>
                <w:color w:val="0070C0"/>
              </w:rPr>
            </w:pPr>
          </w:p>
          <w:p w14:paraId="6E7AA683" w14:textId="77777777" w:rsidR="00F574C4" w:rsidRDefault="00F574C4">
            <w:pPr>
              <w:rPr>
                <w:color w:val="0070C0"/>
              </w:rPr>
            </w:pPr>
          </w:p>
          <w:p w14:paraId="718CBEA9" w14:textId="77777777" w:rsidR="00F574C4" w:rsidRDefault="00F574C4">
            <w:pPr>
              <w:rPr>
                <w:color w:val="0070C0"/>
              </w:rPr>
            </w:pPr>
          </w:p>
          <w:p w14:paraId="7A851030" w14:textId="77777777" w:rsidR="00F574C4" w:rsidRDefault="00F574C4">
            <w:pPr>
              <w:rPr>
                <w:color w:val="0070C0"/>
              </w:rPr>
            </w:pPr>
          </w:p>
          <w:p w14:paraId="4E80F41E" w14:textId="77777777" w:rsidR="00F574C4" w:rsidRDefault="00F574C4">
            <w:pPr>
              <w:rPr>
                <w:color w:val="0070C0"/>
              </w:rPr>
            </w:pPr>
          </w:p>
          <w:p w14:paraId="17200A3E" w14:textId="5DCAF760" w:rsidR="00F574C4" w:rsidRPr="006E066A" w:rsidRDefault="00F574C4">
            <w:pPr>
              <w:rPr>
                <w:color w:val="0070C0"/>
              </w:rPr>
            </w:pPr>
          </w:p>
        </w:tc>
      </w:tr>
      <w:tr w:rsidR="001466F3" w:rsidRPr="006E066A" w14:paraId="62D449A4" w14:textId="77777777" w:rsidTr="006A7318">
        <w:tc>
          <w:tcPr>
            <w:tcW w:w="12325" w:type="dxa"/>
            <w:gridSpan w:val="5"/>
          </w:tcPr>
          <w:p w14:paraId="27CA56C3" w14:textId="483EE58F" w:rsidR="001466F3" w:rsidRPr="001466F3" w:rsidRDefault="001466F3" w:rsidP="006A7318">
            <w:pPr>
              <w:jc w:val="center"/>
              <w:rPr>
                <w:b/>
              </w:rPr>
            </w:pPr>
            <w:r w:rsidRPr="001466F3">
              <w:rPr>
                <w:rFonts w:cstheme="minorHAnsi"/>
                <w:b/>
              </w:rPr>
              <w:lastRenderedPageBreak/>
              <w:t xml:space="preserve">Goal 4: </w:t>
            </w:r>
            <w:r w:rsidRPr="001466F3">
              <w:rPr>
                <w:rFonts w:cstheme="minorHAnsi"/>
                <w:b/>
                <w:i/>
              </w:rPr>
              <w:t xml:space="preserve"> </w:t>
            </w:r>
            <w:r w:rsidRPr="001466F3">
              <w:rPr>
                <w:b/>
              </w:rPr>
              <w:t>Fill the gaps and needs of the regional career pathways system to ensure programs are aligned from K-12 and adult education/noncredit to the community colleges with the regional labor market.</w:t>
            </w:r>
          </w:p>
          <w:p w14:paraId="224F9A04" w14:textId="77777777" w:rsidR="001466F3" w:rsidRPr="001466F3" w:rsidRDefault="001466F3">
            <w:pPr>
              <w:rPr>
                <w:b/>
                <w:color w:val="0070C0"/>
              </w:rPr>
            </w:pPr>
          </w:p>
        </w:tc>
      </w:tr>
      <w:tr w:rsidR="006A7318" w:rsidRPr="006E066A" w14:paraId="1E91846F" w14:textId="77777777" w:rsidTr="001466F3">
        <w:tc>
          <w:tcPr>
            <w:tcW w:w="2970" w:type="dxa"/>
            <w:gridSpan w:val="2"/>
          </w:tcPr>
          <w:p w14:paraId="1A3751BD" w14:textId="55EEE11C" w:rsidR="006A7318" w:rsidRPr="006A7318" w:rsidRDefault="006A7318" w:rsidP="006A7318">
            <w:pPr>
              <w:jc w:val="center"/>
              <w:rPr>
                <w:b/>
                <w:color w:val="FF0000"/>
              </w:rPr>
            </w:pPr>
            <w:r w:rsidRPr="006A7318">
              <w:rPr>
                <w:b/>
              </w:rPr>
              <w:t>Promising Practices</w:t>
            </w:r>
          </w:p>
        </w:tc>
        <w:tc>
          <w:tcPr>
            <w:tcW w:w="1530" w:type="dxa"/>
          </w:tcPr>
          <w:p w14:paraId="5747929B" w14:textId="70BDE729" w:rsidR="006A7318" w:rsidRPr="006A7318" w:rsidRDefault="006A7318" w:rsidP="006A7318">
            <w:pPr>
              <w:jc w:val="center"/>
              <w:rPr>
                <w:b/>
              </w:rPr>
            </w:pPr>
            <w:r w:rsidRPr="006A7318">
              <w:rPr>
                <w:b/>
              </w:rPr>
              <w:t>Challenges</w:t>
            </w:r>
          </w:p>
        </w:tc>
        <w:tc>
          <w:tcPr>
            <w:tcW w:w="7825" w:type="dxa"/>
            <w:gridSpan w:val="2"/>
          </w:tcPr>
          <w:p w14:paraId="6FD02111" w14:textId="47536BD2" w:rsidR="006A7318" w:rsidRPr="006A7318" w:rsidRDefault="006A7318" w:rsidP="006A7318">
            <w:pPr>
              <w:jc w:val="center"/>
              <w:rPr>
                <w:b/>
              </w:rPr>
            </w:pPr>
            <w:r w:rsidRPr="006A7318">
              <w:rPr>
                <w:b/>
              </w:rPr>
              <w:t>Regional Priority Items for Next Year</w:t>
            </w:r>
          </w:p>
        </w:tc>
      </w:tr>
      <w:tr w:rsidR="002426F3" w:rsidRPr="006E066A" w14:paraId="5465F446" w14:textId="67C4AB1E" w:rsidTr="001466F3">
        <w:tc>
          <w:tcPr>
            <w:tcW w:w="2970" w:type="dxa"/>
            <w:gridSpan w:val="2"/>
          </w:tcPr>
          <w:p w14:paraId="1A05A44F" w14:textId="60542662" w:rsidR="002426F3" w:rsidRPr="008A6412" w:rsidRDefault="000F0085" w:rsidP="000D0E12">
            <w:pPr>
              <w:rPr>
                <w:color w:val="FF0000"/>
              </w:rPr>
            </w:pPr>
            <w:r>
              <w:rPr>
                <w:color w:val="FF0000"/>
              </w:rPr>
              <w:t xml:space="preserve">All pathways at HS completed </w:t>
            </w:r>
            <w:r w:rsidR="002426F3" w:rsidRPr="008A6412">
              <w:rPr>
                <w:color w:val="FF0000"/>
              </w:rPr>
              <w:t>co</w:t>
            </w:r>
            <w:r>
              <w:rPr>
                <w:color w:val="FF0000"/>
              </w:rPr>
              <w:t xml:space="preserve">mprehensive evaluation of </w:t>
            </w:r>
            <w:r w:rsidR="002426F3" w:rsidRPr="008A6412">
              <w:rPr>
                <w:color w:val="FF0000"/>
              </w:rPr>
              <w:t>program</w:t>
            </w:r>
            <w:r>
              <w:rPr>
                <w:color w:val="FF0000"/>
              </w:rPr>
              <w:t>s</w:t>
            </w:r>
            <w:r w:rsidR="002426F3" w:rsidRPr="008A6412">
              <w:rPr>
                <w:color w:val="FF0000"/>
              </w:rPr>
              <w:t xml:space="preserve"> to the 11 Standards of CTE Excellence to </w:t>
            </w:r>
            <w:r>
              <w:rPr>
                <w:color w:val="FF0000"/>
              </w:rPr>
              <w:t>assess best practices/gaps.  Then from</w:t>
            </w:r>
            <w:r w:rsidR="002426F3" w:rsidRPr="008A6412">
              <w:rPr>
                <w:color w:val="FF0000"/>
              </w:rPr>
              <w:t xml:space="preserve"> this evaluation, pathways are creating SMART goals to address deficiencies. </w:t>
            </w:r>
          </w:p>
          <w:p w14:paraId="657D33E7" w14:textId="77777777" w:rsidR="002426F3" w:rsidRPr="008A6412" w:rsidRDefault="002426F3" w:rsidP="000D0E12">
            <w:pPr>
              <w:rPr>
                <w:color w:val="FF0000"/>
              </w:rPr>
            </w:pPr>
          </w:p>
          <w:p w14:paraId="0F3D1085" w14:textId="5F6F6FC6" w:rsidR="002426F3" w:rsidRPr="008A6412" w:rsidRDefault="006A7318" w:rsidP="000D0E12">
            <w:pPr>
              <w:rPr>
                <w:color w:val="FF0000"/>
              </w:rPr>
            </w:pPr>
            <w:r>
              <w:rPr>
                <w:color w:val="FF0000"/>
              </w:rPr>
              <w:t>Will see</w:t>
            </w:r>
            <w:r w:rsidR="002426F3" w:rsidRPr="008A6412">
              <w:rPr>
                <w:color w:val="FF0000"/>
              </w:rPr>
              <w:t xml:space="preserve"> stron</w:t>
            </w:r>
            <w:r>
              <w:rPr>
                <w:color w:val="FF0000"/>
              </w:rPr>
              <w:t>g growth in pathway development next yr.</w:t>
            </w:r>
            <w:r w:rsidR="002426F3" w:rsidRPr="008A6412">
              <w:rPr>
                <w:color w:val="FF0000"/>
              </w:rPr>
              <w:t xml:space="preserve"> </w:t>
            </w:r>
          </w:p>
          <w:p w14:paraId="34AF6B80" w14:textId="77777777" w:rsidR="002426F3" w:rsidRDefault="002426F3" w:rsidP="000D0E12"/>
          <w:p w14:paraId="3B909E8B" w14:textId="77777777" w:rsidR="00A93E60" w:rsidRDefault="002426F3" w:rsidP="000D0E12">
            <w:pPr>
              <w:rPr>
                <w:color w:val="FF0000"/>
              </w:rPr>
            </w:pPr>
            <w:r w:rsidRPr="008A6412">
              <w:rPr>
                <w:color w:val="FF0000"/>
              </w:rPr>
              <w:t xml:space="preserve">COE consortium </w:t>
            </w:r>
            <w:r w:rsidR="000F0085">
              <w:rPr>
                <w:color w:val="FF0000"/>
              </w:rPr>
              <w:t>to assist MS with CP</w:t>
            </w:r>
            <w:r w:rsidRPr="008A6412">
              <w:rPr>
                <w:color w:val="FF0000"/>
              </w:rPr>
              <w:t xml:space="preserve"> development activities.</w:t>
            </w:r>
          </w:p>
          <w:p w14:paraId="60480554" w14:textId="77777777" w:rsidR="00A93E60" w:rsidRDefault="00A93E60" w:rsidP="000D0E12">
            <w:pPr>
              <w:rPr>
                <w:color w:val="FF0000"/>
              </w:rPr>
            </w:pPr>
          </w:p>
          <w:p w14:paraId="48BBD548" w14:textId="46014CE5" w:rsidR="002426F3" w:rsidRDefault="00A93E60" w:rsidP="000D0E12">
            <w:pPr>
              <w:rPr>
                <w:color w:val="FF0000"/>
              </w:rPr>
            </w:pPr>
            <w:r w:rsidRPr="008A6412">
              <w:rPr>
                <w:color w:val="FF0000"/>
              </w:rPr>
              <w:t xml:space="preserve">Connecting with community college’s CTE office and providing opportunities to connect faculty and administration with career education teachers, programs and pathways.  </w:t>
            </w:r>
          </w:p>
          <w:p w14:paraId="3BA9C326" w14:textId="0116AD4F" w:rsidR="00A93E60" w:rsidRDefault="00995E82" w:rsidP="000D0E12">
            <w:pPr>
              <w:rPr>
                <w:color w:val="FF0000"/>
              </w:rPr>
            </w:pPr>
            <w:r>
              <w:rPr>
                <w:color w:val="FF0000"/>
              </w:rPr>
              <w:t>Ha</w:t>
            </w:r>
          </w:p>
          <w:p w14:paraId="5CD63953" w14:textId="77777777" w:rsidR="00A93E60" w:rsidRPr="008A6412" w:rsidRDefault="00A93E60" w:rsidP="000D0E12">
            <w:pPr>
              <w:rPr>
                <w:color w:val="FF0000"/>
              </w:rPr>
            </w:pPr>
          </w:p>
          <w:p w14:paraId="5D120818" w14:textId="77777777" w:rsidR="002426F3" w:rsidRPr="008A6412" w:rsidRDefault="002426F3" w:rsidP="000D0E12">
            <w:pPr>
              <w:rPr>
                <w:color w:val="FF0000"/>
              </w:rPr>
            </w:pPr>
            <w:r w:rsidRPr="008A6412">
              <w:rPr>
                <w:color w:val="FF0000"/>
              </w:rPr>
              <w:lastRenderedPageBreak/>
              <w:t xml:space="preserve">Created two new pathways. </w:t>
            </w:r>
          </w:p>
          <w:p w14:paraId="17CD6A85" w14:textId="24658A1F" w:rsidR="002426F3" w:rsidRPr="008A6412" w:rsidRDefault="000F0085" w:rsidP="000D0E12">
            <w:pPr>
              <w:rPr>
                <w:color w:val="FF0000"/>
              </w:rPr>
            </w:pPr>
            <w:r>
              <w:rPr>
                <w:color w:val="FF0000"/>
              </w:rPr>
              <w:t>Pathways strengthened and plan</w:t>
            </w:r>
            <w:r w:rsidR="002426F3" w:rsidRPr="008A6412">
              <w:rPr>
                <w:color w:val="FF0000"/>
              </w:rPr>
              <w:t xml:space="preserve"> to expand to new offerings.  </w:t>
            </w:r>
          </w:p>
          <w:p w14:paraId="3E3354DD" w14:textId="77777777" w:rsidR="002426F3" w:rsidRDefault="002426F3" w:rsidP="000D0E12"/>
          <w:p w14:paraId="69837332" w14:textId="453115AF" w:rsidR="002426F3" w:rsidRPr="002C5A92" w:rsidRDefault="002426F3" w:rsidP="00F3546D">
            <w:pPr>
              <w:rPr>
                <w:color w:val="FF0000"/>
              </w:rPr>
            </w:pPr>
            <w:r w:rsidRPr="002C5A92">
              <w:rPr>
                <w:color w:val="FF0000"/>
              </w:rPr>
              <w:t xml:space="preserve">Piloted a dynamic learning pathway at one </w:t>
            </w:r>
            <w:r w:rsidR="000F0085">
              <w:rPr>
                <w:color w:val="FF0000"/>
              </w:rPr>
              <w:t>elementary school that</w:t>
            </w:r>
            <w:r w:rsidRPr="002C5A92">
              <w:rPr>
                <w:color w:val="FF0000"/>
              </w:rPr>
              <w:t xml:space="preserve"> involved elementary school student career aspirations and MS and HS CTE students delivering content/projects in the curriculum areas.  </w:t>
            </w:r>
          </w:p>
          <w:p w14:paraId="47E9AD7D" w14:textId="6AB16B53" w:rsidR="003E69C5" w:rsidRPr="002C5A92" w:rsidRDefault="002426F3" w:rsidP="003E69C5">
            <w:pPr>
              <w:rPr>
                <w:color w:val="FF0000"/>
              </w:rPr>
            </w:pPr>
            <w:r w:rsidRPr="002C5A92">
              <w:rPr>
                <w:color w:val="FF0000"/>
              </w:rPr>
              <w:t>Piloting a pathway completer recognition program at a HS.</w:t>
            </w:r>
            <w:r w:rsidR="003E69C5" w:rsidRPr="002C5A92">
              <w:rPr>
                <w:color w:val="FF0000"/>
              </w:rPr>
              <w:t xml:space="preserve"> Piloted a new career wheel program at one of MS where the spokes are aligned to the feeder HS CTE programs.</w:t>
            </w:r>
          </w:p>
          <w:p w14:paraId="173F283F" w14:textId="77777777" w:rsidR="002426F3" w:rsidRPr="008A6412" w:rsidRDefault="002426F3" w:rsidP="000D0E12">
            <w:pPr>
              <w:rPr>
                <w:color w:val="FF0000"/>
              </w:rPr>
            </w:pPr>
          </w:p>
          <w:p w14:paraId="75D42FD2" w14:textId="77777777" w:rsidR="002426F3" w:rsidRPr="008A6412" w:rsidRDefault="002426F3" w:rsidP="000D0E12">
            <w:pPr>
              <w:rPr>
                <w:color w:val="FF0000"/>
              </w:rPr>
            </w:pPr>
            <w:r w:rsidRPr="008A6412">
              <w:rPr>
                <w:color w:val="FF0000"/>
              </w:rPr>
              <w:t xml:space="preserve">Focused on strengthening the alignment between MS and HS pathways to create a true articulation from MS-HS-CC.  Began the year with a collaboration between HS and MS teachers to rewrite the MS courses.  Continued bimonthly meetings between the </w:t>
            </w:r>
            <w:r w:rsidRPr="008A6412">
              <w:rPr>
                <w:color w:val="FF0000"/>
              </w:rPr>
              <w:lastRenderedPageBreak/>
              <w:t xml:space="preserve">teachers which has led to MS visits to the HS courses, after school clubs in which MS students and HS pathway students work together on projects on the HS campus.  </w:t>
            </w:r>
          </w:p>
          <w:p w14:paraId="683B8E90" w14:textId="77777777" w:rsidR="002426F3" w:rsidRPr="008A6412" w:rsidRDefault="002426F3" w:rsidP="000D0E12">
            <w:pPr>
              <w:rPr>
                <w:color w:val="FF0000"/>
              </w:rPr>
            </w:pPr>
          </w:p>
          <w:p w14:paraId="1F054700" w14:textId="77777777" w:rsidR="002426F3" w:rsidRDefault="002426F3" w:rsidP="00A53C4C">
            <w:pPr>
              <w:rPr>
                <w:color w:val="FF0000"/>
              </w:rPr>
            </w:pPr>
            <w:r w:rsidRPr="008A6412">
              <w:rPr>
                <w:color w:val="FF0000"/>
              </w:rPr>
              <w:t xml:space="preserve">Development of guaranteed intentional guidance lessons and start of CTE framework for pathway partners.  </w:t>
            </w:r>
          </w:p>
          <w:p w14:paraId="1A51BF7D" w14:textId="77777777" w:rsidR="000F0085" w:rsidRDefault="000F0085" w:rsidP="00A53C4C">
            <w:pPr>
              <w:rPr>
                <w:color w:val="FF0000"/>
              </w:rPr>
            </w:pPr>
          </w:p>
          <w:p w14:paraId="2647D5D1" w14:textId="77777777" w:rsidR="00A93E60" w:rsidRDefault="00A93E60" w:rsidP="00A53C4C">
            <w:pPr>
              <w:rPr>
                <w:color w:val="FF0000"/>
              </w:rPr>
            </w:pPr>
          </w:p>
          <w:p w14:paraId="09CEF1EC" w14:textId="77777777" w:rsidR="00A93E60" w:rsidRDefault="00A93E60" w:rsidP="00A53C4C">
            <w:pPr>
              <w:rPr>
                <w:color w:val="FF0000"/>
              </w:rPr>
            </w:pPr>
          </w:p>
          <w:p w14:paraId="697EE385" w14:textId="77777777" w:rsidR="00A93E60" w:rsidRDefault="00A93E60" w:rsidP="00A53C4C">
            <w:pPr>
              <w:rPr>
                <w:color w:val="FF0000"/>
              </w:rPr>
            </w:pPr>
          </w:p>
          <w:p w14:paraId="341C051C" w14:textId="77777777" w:rsidR="00A93E60" w:rsidRDefault="00A93E60" w:rsidP="00A53C4C">
            <w:pPr>
              <w:rPr>
                <w:color w:val="FF0000"/>
              </w:rPr>
            </w:pPr>
          </w:p>
          <w:p w14:paraId="4892DD7C" w14:textId="77777777" w:rsidR="00A93E60" w:rsidRDefault="00A93E60" w:rsidP="00A53C4C">
            <w:pPr>
              <w:rPr>
                <w:color w:val="FF0000"/>
              </w:rPr>
            </w:pPr>
          </w:p>
          <w:p w14:paraId="694149D6" w14:textId="77777777" w:rsidR="00A93E60" w:rsidRDefault="00A93E60" w:rsidP="00A53C4C">
            <w:pPr>
              <w:rPr>
                <w:color w:val="FF0000"/>
              </w:rPr>
            </w:pPr>
          </w:p>
          <w:p w14:paraId="7666544D" w14:textId="77777777" w:rsidR="00A93E60" w:rsidRDefault="00A93E60" w:rsidP="00A53C4C">
            <w:pPr>
              <w:rPr>
                <w:color w:val="FF0000"/>
              </w:rPr>
            </w:pPr>
          </w:p>
          <w:p w14:paraId="46C9FB07" w14:textId="77777777" w:rsidR="00A93E60" w:rsidRDefault="00A93E60" w:rsidP="00A53C4C">
            <w:pPr>
              <w:rPr>
                <w:color w:val="FF0000"/>
              </w:rPr>
            </w:pPr>
          </w:p>
          <w:p w14:paraId="765F4BB6" w14:textId="77777777" w:rsidR="00A93E60" w:rsidRDefault="00A93E60" w:rsidP="00A53C4C">
            <w:pPr>
              <w:rPr>
                <w:color w:val="FF0000"/>
              </w:rPr>
            </w:pPr>
          </w:p>
          <w:p w14:paraId="325557B7" w14:textId="77777777" w:rsidR="00A93E60" w:rsidRDefault="00A93E60" w:rsidP="00A53C4C">
            <w:pPr>
              <w:rPr>
                <w:color w:val="FF0000"/>
              </w:rPr>
            </w:pPr>
          </w:p>
          <w:p w14:paraId="5E86A48F" w14:textId="77777777" w:rsidR="00A93E60" w:rsidRDefault="00A93E60" w:rsidP="00A53C4C">
            <w:pPr>
              <w:rPr>
                <w:color w:val="FF0000"/>
              </w:rPr>
            </w:pPr>
          </w:p>
          <w:p w14:paraId="0B82DD10" w14:textId="77777777" w:rsidR="00A93E60" w:rsidRDefault="00A93E60" w:rsidP="00A53C4C">
            <w:pPr>
              <w:rPr>
                <w:color w:val="FF0000"/>
              </w:rPr>
            </w:pPr>
          </w:p>
          <w:p w14:paraId="36D686B2" w14:textId="77777777" w:rsidR="00A93E60" w:rsidRDefault="00A93E60" w:rsidP="00A53C4C">
            <w:pPr>
              <w:rPr>
                <w:color w:val="FF0000"/>
              </w:rPr>
            </w:pPr>
          </w:p>
          <w:p w14:paraId="3C6FF08F" w14:textId="77777777" w:rsidR="00A93E60" w:rsidRDefault="00A93E60" w:rsidP="00A53C4C">
            <w:pPr>
              <w:rPr>
                <w:color w:val="FF0000"/>
              </w:rPr>
            </w:pPr>
          </w:p>
          <w:p w14:paraId="32C3EE82" w14:textId="77777777" w:rsidR="00A93E60" w:rsidRDefault="00A93E60" w:rsidP="00A53C4C">
            <w:pPr>
              <w:rPr>
                <w:color w:val="FF0000"/>
              </w:rPr>
            </w:pPr>
          </w:p>
          <w:p w14:paraId="54CA75F0" w14:textId="77777777" w:rsidR="00A93E60" w:rsidRDefault="00A93E60" w:rsidP="00A53C4C">
            <w:pPr>
              <w:rPr>
                <w:color w:val="FF0000"/>
              </w:rPr>
            </w:pPr>
          </w:p>
          <w:p w14:paraId="1029B399" w14:textId="77777777" w:rsidR="00A93E60" w:rsidRDefault="00A93E60" w:rsidP="00A53C4C">
            <w:pPr>
              <w:rPr>
                <w:color w:val="FF0000"/>
              </w:rPr>
            </w:pPr>
          </w:p>
          <w:p w14:paraId="4A5A7BA2" w14:textId="2332FD9D" w:rsidR="00A93E60" w:rsidRDefault="00A93E60" w:rsidP="00A53C4C">
            <w:pPr>
              <w:rPr>
                <w:color w:val="FF0000"/>
              </w:rPr>
            </w:pPr>
          </w:p>
          <w:p w14:paraId="763841DB" w14:textId="77777777" w:rsidR="00AB34D6" w:rsidRDefault="00AB34D6" w:rsidP="00A53C4C">
            <w:pPr>
              <w:rPr>
                <w:color w:val="FF0000"/>
              </w:rPr>
            </w:pPr>
          </w:p>
          <w:p w14:paraId="6C83F319" w14:textId="2ADBB925" w:rsidR="00A93E60" w:rsidRPr="006A7318" w:rsidRDefault="00A93E60" w:rsidP="00A53C4C">
            <w:pPr>
              <w:rPr>
                <w:color w:val="FF0000"/>
              </w:rPr>
            </w:pPr>
          </w:p>
        </w:tc>
        <w:tc>
          <w:tcPr>
            <w:tcW w:w="1530" w:type="dxa"/>
          </w:tcPr>
          <w:p w14:paraId="640F4899" w14:textId="77777777" w:rsidR="00F126B1" w:rsidRPr="00F126B1" w:rsidRDefault="00F126B1" w:rsidP="00F126B1">
            <w:r w:rsidRPr="00F126B1">
              <w:lastRenderedPageBreak/>
              <w:t>Pathway improvement could use more professional development for teachers in career readiness.</w:t>
            </w:r>
          </w:p>
          <w:p w14:paraId="39850171" w14:textId="77777777" w:rsidR="002426F3" w:rsidRDefault="002426F3"/>
          <w:p w14:paraId="0DA175AF" w14:textId="6DD4EA15" w:rsidR="001D4469" w:rsidRDefault="001D4469" w:rsidP="001D4469">
            <w:r w:rsidRPr="001D4469">
              <w:t xml:space="preserve">Middle school is complex due to content matter focus areas, but should be integrated. </w:t>
            </w:r>
          </w:p>
          <w:p w14:paraId="1C251806" w14:textId="56176356" w:rsidR="002B6757" w:rsidRDefault="002B6757" w:rsidP="001D4469"/>
          <w:p w14:paraId="5A4ACD2E" w14:textId="6212FCF8" w:rsidR="002B6757" w:rsidRPr="001D4469" w:rsidRDefault="002B6757" w:rsidP="001D4469">
            <w:r>
              <w:t xml:space="preserve">Inability to work closely with cc CTE faculty in order to align programs.  </w:t>
            </w:r>
          </w:p>
          <w:p w14:paraId="78578A77" w14:textId="77777777" w:rsidR="002426F3" w:rsidRDefault="002426F3"/>
          <w:p w14:paraId="1D11F162" w14:textId="3E95151B" w:rsidR="002426F3" w:rsidRDefault="002426F3"/>
        </w:tc>
        <w:tc>
          <w:tcPr>
            <w:tcW w:w="7825" w:type="dxa"/>
            <w:gridSpan w:val="2"/>
          </w:tcPr>
          <w:p w14:paraId="00D26E44" w14:textId="77BB5CEB" w:rsidR="002426F3" w:rsidRPr="006E066A" w:rsidRDefault="002426F3">
            <w:pPr>
              <w:rPr>
                <w:color w:val="0070C0"/>
              </w:rPr>
            </w:pPr>
            <w:r w:rsidRPr="006E066A">
              <w:rPr>
                <w:color w:val="0070C0"/>
              </w:rPr>
              <w:lastRenderedPageBreak/>
              <w:t xml:space="preserve">Continue to work on alignment between HS pathways and CC programs. </w:t>
            </w:r>
          </w:p>
          <w:p w14:paraId="78C7658D" w14:textId="77777777" w:rsidR="002426F3" w:rsidRPr="006E066A" w:rsidRDefault="002426F3" w:rsidP="00F93041">
            <w:pPr>
              <w:rPr>
                <w:color w:val="0070C0"/>
              </w:rPr>
            </w:pPr>
            <w:r w:rsidRPr="006E066A">
              <w:rPr>
                <w:color w:val="0070C0"/>
              </w:rPr>
              <w:t xml:space="preserve">Alignment and communication between HS and CC.  </w:t>
            </w:r>
          </w:p>
          <w:p w14:paraId="3E10BD59" w14:textId="77777777" w:rsidR="002426F3" w:rsidRPr="006E066A" w:rsidRDefault="002426F3">
            <w:pPr>
              <w:rPr>
                <w:color w:val="0070C0"/>
              </w:rPr>
            </w:pPr>
          </w:p>
          <w:p w14:paraId="524A9D55" w14:textId="77777777" w:rsidR="002426F3" w:rsidRPr="006E066A" w:rsidRDefault="002426F3" w:rsidP="00761837">
            <w:pPr>
              <w:rPr>
                <w:color w:val="0070C0"/>
              </w:rPr>
            </w:pPr>
            <w:r w:rsidRPr="006E066A">
              <w:rPr>
                <w:color w:val="0070C0"/>
              </w:rPr>
              <w:t>Provide HS counselors with more knowledge about what the transfer and career paths look like so they can help students design their plan.</w:t>
            </w:r>
          </w:p>
          <w:p w14:paraId="1382B886" w14:textId="77777777" w:rsidR="002426F3" w:rsidRPr="006E066A" w:rsidRDefault="002426F3" w:rsidP="00761837">
            <w:pPr>
              <w:rPr>
                <w:color w:val="0070C0"/>
              </w:rPr>
            </w:pPr>
            <w:r w:rsidRPr="006E066A">
              <w:rPr>
                <w:color w:val="0070C0"/>
              </w:rPr>
              <w:t xml:space="preserve">Will see more HS students opting to stay closer to home or choose our institutions due to finances.  If HS counselors have a better understanding of the transfer path, then students will show up more prepared.  </w:t>
            </w:r>
          </w:p>
          <w:p w14:paraId="7189160C" w14:textId="331FB296" w:rsidR="002426F3" w:rsidRPr="006E066A" w:rsidRDefault="002426F3">
            <w:pPr>
              <w:rPr>
                <w:color w:val="0070C0"/>
              </w:rPr>
            </w:pPr>
          </w:p>
          <w:p w14:paraId="5AF9732D" w14:textId="148FD952" w:rsidR="002426F3" w:rsidRPr="006E066A" w:rsidRDefault="002426F3">
            <w:pPr>
              <w:rPr>
                <w:color w:val="0070C0"/>
              </w:rPr>
            </w:pPr>
            <w:r w:rsidRPr="006E066A">
              <w:rPr>
                <w:color w:val="0070C0"/>
              </w:rPr>
              <w:t xml:space="preserve">Continue to build collective relationships. </w:t>
            </w:r>
          </w:p>
          <w:p w14:paraId="5FD900A0" w14:textId="5ADB4982" w:rsidR="002426F3" w:rsidRPr="006E066A" w:rsidRDefault="002426F3">
            <w:pPr>
              <w:rPr>
                <w:color w:val="0070C0"/>
              </w:rPr>
            </w:pPr>
            <w:r w:rsidRPr="006E066A">
              <w:rPr>
                <w:color w:val="0070C0"/>
              </w:rPr>
              <w:t xml:space="preserve">Time to connect MS and HS teachers with community college faculty to build more meaningful relationships and connections.  </w:t>
            </w:r>
          </w:p>
          <w:p w14:paraId="6E8B7C10" w14:textId="11193806" w:rsidR="002426F3" w:rsidRPr="006E066A" w:rsidRDefault="002426F3">
            <w:pPr>
              <w:rPr>
                <w:color w:val="0070C0"/>
              </w:rPr>
            </w:pPr>
            <w:r w:rsidRPr="006E066A">
              <w:rPr>
                <w:color w:val="0070C0"/>
              </w:rPr>
              <w:t>Time to connect and work closely with CC CTE instructors in order to align programs.  Need more regular communication and meetings, as we did with MS with major input from the CC.</w:t>
            </w:r>
          </w:p>
          <w:p w14:paraId="5FFD3D1E" w14:textId="02595FA4" w:rsidR="002426F3" w:rsidRPr="006E066A" w:rsidRDefault="002426F3" w:rsidP="00594215">
            <w:pPr>
              <w:rPr>
                <w:color w:val="0070C0"/>
              </w:rPr>
            </w:pPr>
            <w:r w:rsidRPr="006E066A">
              <w:rPr>
                <w:color w:val="0070C0"/>
              </w:rPr>
              <w:t xml:space="preserve">More opportunities to partner or intentional efforts (CC and HS) for establishing the transition to college with a focus on career.  </w:t>
            </w:r>
          </w:p>
          <w:p w14:paraId="4AD2DD86" w14:textId="16894490" w:rsidR="002426F3" w:rsidRPr="006E066A" w:rsidRDefault="002426F3" w:rsidP="00594215">
            <w:pPr>
              <w:rPr>
                <w:color w:val="0070C0"/>
              </w:rPr>
            </w:pPr>
          </w:p>
          <w:p w14:paraId="4E543DA3" w14:textId="77777777" w:rsidR="00F872AA" w:rsidRPr="00F872AA" w:rsidRDefault="00F872AA" w:rsidP="00F872AA">
            <w:pPr>
              <w:rPr>
                <w:color w:val="0070C0"/>
              </w:rPr>
            </w:pPr>
            <w:r w:rsidRPr="00F872AA">
              <w:rPr>
                <w:color w:val="0070C0"/>
              </w:rPr>
              <w:t>Challenge with schools moving to more high priority sector pathways to fill the need in the region.  This is challenging for schools who have staffing in low priority/high interest programs.</w:t>
            </w:r>
          </w:p>
          <w:p w14:paraId="7EE57988" w14:textId="31090A75" w:rsidR="00F126B1" w:rsidRDefault="00F126B1" w:rsidP="00F93041">
            <w:pPr>
              <w:rPr>
                <w:color w:val="0070C0"/>
              </w:rPr>
            </w:pPr>
          </w:p>
          <w:p w14:paraId="1742E5D4" w14:textId="77777777" w:rsidR="00F126B1" w:rsidRPr="00F126B1" w:rsidRDefault="00F126B1" w:rsidP="00F126B1"/>
          <w:p w14:paraId="42E30312" w14:textId="7C77BDDE" w:rsidR="00F126B1" w:rsidRDefault="00F126B1" w:rsidP="00F126B1"/>
          <w:p w14:paraId="18BBF545" w14:textId="7DBD2936" w:rsidR="002426F3" w:rsidRPr="00F126B1" w:rsidRDefault="00F126B1" w:rsidP="00F126B1">
            <w:pPr>
              <w:tabs>
                <w:tab w:val="left" w:pos="5120"/>
              </w:tabs>
            </w:pPr>
            <w:r>
              <w:tab/>
            </w:r>
          </w:p>
        </w:tc>
      </w:tr>
      <w:tr w:rsidR="00365552" w:rsidRPr="006E066A" w14:paraId="2F19F87C" w14:textId="77777777" w:rsidTr="00CE4ED9">
        <w:tc>
          <w:tcPr>
            <w:tcW w:w="12325" w:type="dxa"/>
            <w:gridSpan w:val="5"/>
          </w:tcPr>
          <w:p w14:paraId="148B9855" w14:textId="77777777" w:rsidR="00365552" w:rsidRPr="006A7318" w:rsidRDefault="00365552" w:rsidP="006A7318">
            <w:pPr>
              <w:jc w:val="center"/>
              <w:rPr>
                <w:b/>
              </w:rPr>
            </w:pPr>
            <w:r w:rsidRPr="006A7318">
              <w:rPr>
                <w:b/>
              </w:rPr>
              <w:lastRenderedPageBreak/>
              <w:t>Goal 5: Support the work of regional middle and high schools and adult education/noncredit programs to create meaningful career development and work-based learning experiences/programs for students.</w:t>
            </w:r>
          </w:p>
          <w:p w14:paraId="5D0F4D6B" w14:textId="77777777" w:rsidR="00365552" w:rsidRPr="006E066A" w:rsidRDefault="00365552" w:rsidP="002426F3">
            <w:pPr>
              <w:rPr>
                <w:color w:val="0070C0"/>
              </w:rPr>
            </w:pPr>
          </w:p>
        </w:tc>
      </w:tr>
      <w:tr w:rsidR="004F718E" w:rsidRPr="006E066A" w14:paraId="2913A0DC" w14:textId="77777777" w:rsidTr="001466F3">
        <w:tc>
          <w:tcPr>
            <w:tcW w:w="2970" w:type="dxa"/>
            <w:gridSpan w:val="2"/>
          </w:tcPr>
          <w:p w14:paraId="4CFF1C0C" w14:textId="6B0DEF7E" w:rsidR="004F718E" w:rsidRPr="004F718E" w:rsidRDefault="004F718E" w:rsidP="004F718E">
            <w:pPr>
              <w:jc w:val="center"/>
              <w:rPr>
                <w:b/>
              </w:rPr>
            </w:pPr>
            <w:r w:rsidRPr="004F718E">
              <w:rPr>
                <w:b/>
              </w:rPr>
              <w:t>Promising Practices</w:t>
            </w:r>
          </w:p>
        </w:tc>
        <w:tc>
          <w:tcPr>
            <w:tcW w:w="1530" w:type="dxa"/>
          </w:tcPr>
          <w:p w14:paraId="71E3DF4F" w14:textId="10A99DC0" w:rsidR="004F718E" w:rsidRPr="004F718E" w:rsidRDefault="004F718E" w:rsidP="004F718E">
            <w:pPr>
              <w:jc w:val="center"/>
              <w:rPr>
                <w:b/>
              </w:rPr>
            </w:pPr>
            <w:r w:rsidRPr="004F718E">
              <w:rPr>
                <w:b/>
              </w:rPr>
              <w:t>Challenges</w:t>
            </w:r>
          </w:p>
        </w:tc>
        <w:tc>
          <w:tcPr>
            <w:tcW w:w="7825" w:type="dxa"/>
            <w:gridSpan w:val="2"/>
          </w:tcPr>
          <w:p w14:paraId="4DFAC991" w14:textId="561594A8" w:rsidR="004F718E" w:rsidRPr="004F718E" w:rsidRDefault="004F718E" w:rsidP="004F718E">
            <w:pPr>
              <w:jc w:val="center"/>
              <w:rPr>
                <w:b/>
              </w:rPr>
            </w:pPr>
            <w:r w:rsidRPr="004F718E">
              <w:rPr>
                <w:b/>
              </w:rPr>
              <w:t>Regional Priority Items for Next Year</w:t>
            </w:r>
          </w:p>
        </w:tc>
      </w:tr>
      <w:tr w:rsidR="002426F3" w:rsidRPr="006E066A" w14:paraId="29A5CAE1" w14:textId="44745C3A" w:rsidTr="001466F3">
        <w:tc>
          <w:tcPr>
            <w:tcW w:w="2970" w:type="dxa"/>
            <w:gridSpan w:val="2"/>
          </w:tcPr>
          <w:p w14:paraId="445AC56A" w14:textId="6356EC97" w:rsidR="002426F3" w:rsidRDefault="002426F3" w:rsidP="002426F3">
            <w:pPr>
              <w:rPr>
                <w:color w:val="FF0000"/>
              </w:rPr>
            </w:pPr>
            <w:r w:rsidRPr="002C5A92">
              <w:rPr>
                <w:color w:val="FF0000"/>
              </w:rPr>
              <w:t>Implementation of the career continuu</w:t>
            </w:r>
            <w:r w:rsidR="000F0085">
              <w:rPr>
                <w:color w:val="FF0000"/>
              </w:rPr>
              <w:t>m into district which included</w:t>
            </w:r>
            <w:r w:rsidRPr="002C5A92">
              <w:rPr>
                <w:color w:val="FF0000"/>
              </w:rPr>
              <w:t xml:space="preserve"> the implementation of career exploration tools and accompanying (age appropriate) lesson plans for K12 students.  </w:t>
            </w:r>
          </w:p>
          <w:p w14:paraId="5E8A0F7A" w14:textId="77777777" w:rsidR="002426F3" w:rsidRDefault="002426F3" w:rsidP="002426F3">
            <w:pPr>
              <w:rPr>
                <w:color w:val="FF0000"/>
              </w:rPr>
            </w:pPr>
          </w:p>
          <w:p w14:paraId="224B37F2" w14:textId="77777777" w:rsidR="002426F3" w:rsidRPr="002C5A92" w:rsidRDefault="002426F3" w:rsidP="002426F3">
            <w:pPr>
              <w:rPr>
                <w:color w:val="FF0000"/>
              </w:rPr>
            </w:pPr>
            <w:r w:rsidRPr="002C5A92">
              <w:rPr>
                <w:color w:val="FF0000"/>
              </w:rPr>
              <w:t>Purchased two career focused online tools for students-</w:t>
            </w:r>
            <w:proofErr w:type="spellStart"/>
            <w:r w:rsidRPr="002C5A92">
              <w:rPr>
                <w:color w:val="FF0000"/>
              </w:rPr>
              <w:t>Thrively</w:t>
            </w:r>
            <w:proofErr w:type="spellEnd"/>
            <w:r w:rsidRPr="002C5A92">
              <w:rPr>
                <w:color w:val="FF0000"/>
              </w:rPr>
              <w:t xml:space="preserve"> and </w:t>
            </w:r>
            <w:proofErr w:type="spellStart"/>
            <w:r w:rsidRPr="002C5A92">
              <w:rPr>
                <w:color w:val="FF0000"/>
              </w:rPr>
              <w:t>Nepris</w:t>
            </w:r>
            <w:proofErr w:type="spellEnd"/>
            <w:r w:rsidRPr="002C5A92">
              <w:rPr>
                <w:color w:val="FF0000"/>
              </w:rPr>
              <w:t xml:space="preserve">.  </w:t>
            </w:r>
          </w:p>
          <w:p w14:paraId="3AADFB3B" w14:textId="73E05B49" w:rsidR="002426F3" w:rsidRPr="002C5A92" w:rsidRDefault="002426F3" w:rsidP="002426F3">
            <w:pPr>
              <w:rPr>
                <w:color w:val="FF0000"/>
              </w:rPr>
            </w:pPr>
            <w:r w:rsidRPr="002C5A92">
              <w:rPr>
                <w:color w:val="FF0000"/>
              </w:rPr>
              <w:t xml:space="preserve">One designated counselor </w:t>
            </w:r>
            <w:r w:rsidR="00995E82">
              <w:rPr>
                <w:color w:val="FF0000"/>
              </w:rPr>
              <w:t xml:space="preserve">at each HS and MS in charge of rolling </w:t>
            </w:r>
            <w:r w:rsidRPr="002C5A92">
              <w:rPr>
                <w:color w:val="FF0000"/>
              </w:rPr>
              <w:t xml:space="preserve">them out.  Great so far. </w:t>
            </w:r>
            <w:proofErr w:type="spellStart"/>
            <w:r w:rsidR="00995E82">
              <w:rPr>
                <w:color w:val="FF0000"/>
              </w:rPr>
              <w:t>Nepris</w:t>
            </w:r>
            <w:proofErr w:type="spellEnd"/>
            <w:r w:rsidR="00995E82">
              <w:rPr>
                <w:color w:val="FF0000"/>
              </w:rPr>
              <w:t xml:space="preserve"> is wonderful teachers and students like the virtual conference call. </w:t>
            </w:r>
          </w:p>
          <w:p w14:paraId="3F8BE8BD" w14:textId="64F80A78" w:rsidR="002426F3" w:rsidRDefault="002426F3" w:rsidP="002426F3">
            <w:pPr>
              <w:rPr>
                <w:color w:val="FF0000"/>
              </w:rPr>
            </w:pPr>
            <w:r w:rsidRPr="002C5A92">
              <w:rPr>
                <w:color w:val="FF0000"/>
              </w:rPr>
              <w:t xml:space="preserve">Additional school piloted </w:t>
            </w:r>
            <w:proofErr w:type="spellStart"/>
            <w:r w:rsidRPr="002C5A92">
              <w:rPr>
                <w:color w:val="FF0000"/>
              </w:rPr>
              <w:t>Thrively</w:t>
            </w:r>
            <w:proofErr w:type="spellEnd"/>
            <w:r w:rsidRPr="002C5A92">
              <w:rPr>
                <w:color w:val="FF0000"/>
              </w:rPr>
              <w:t xml:space="preserve"> for MS and HS career development.</w:t>
            </w:r>
          </w:p>
          <w:p w14:paraId="1AB69A80" w14:textId="6A51F278" w:rsidR="002426F3" w:rsidRDefault="002426F3" w:rsidP="002426F3">
            <w:pPr>
              <w:rPr>
                <w:color w:val="FF0000"/>
              </w:rPr>
            </w:pPr>
          </w:p>
          <w:p w14:paraId="150BE7AA" w14:textId="4D47B68C" w:rsidR="002426F3" w:rsidRDefault="002426F3" w:rsidP="002426F3">
            <w:pPr>
              <w:rPr>
                <w:color w:val="FF0000"/>
              </w:rPr>
            </w:pPr>
            <w:r w:rsidRPr="008A6412">
              <w:rPr>
                <w:color w:val="FF0000"/>
              </w:rPr>
              <w:lastRenderedPageBreak/>
              <w:t>Strengthening overall awareness of CTE at MS.  6</w:t>
            </w:r>
            <w:r w:rsidRPr="008A6412">
              <w:rPr>
                <w:color w:val="FF0000"/>
                <w:vertAlign w:val="superscript"/>
              </w:rPr>
              <w:t>th</w:t>
            </w:r>
            <w:r w:rsidRPr="008A6412">
              <w:rPr>
                <w:color w:val="FF0000"/>
              </w:rPr>
              <w:t xml:space="preserve"> graders take the </w:t>
            </w:r>
            <w:proofErr w:type="spellStart"/>
            <w:r w:rsidRPr="008A6412">
              <w:rPr>
                <w:color w:val="FF0000"/>
              </w:rPr>
              <w:t>SuperStrong</w:t>
            </w:r>
            <w:proofErr w:type="spellEnd"/>
            <w:r w:rsidRPr="008A6412">
              <w:rPr>
                <w:color w:val="FF0000"/>
              </w:rPr>
              <w:t xml:space="preserve"> and have developed lessons that are taught by counselors for each MS grade level.  The lessons combine the results of the </w:t>
            </w:r>
            <w:proofErr w:type="spellStart"/>
            <w:r w:rsidRPr="008A6412">
              <w:rPr>
                <w:color w:val="FF0000"/>
              </w:rPr>
              <w:t>SuperStrong</w:t>
            </w:r>
            <w:proofErr w:type="spellEnd"/>
            <w:r w:rsidRPr="008A6412">
              <w:rPr>
                <w:color w:val="FF0000"/>
              </w:rPr>
              <w:t xml:space="preserve"> with career interests </w:t>
            </w:r>
            <w:r w:rsidR="000F0085">
              <w:rPr>
                <w:color w:val="FF0000"/>
              </w:rPr>
              <w:t xml:space="preserve">&amp; </w:t>
            </w:r>
            <w:r w:rsidRPr="008A6412">
              <w:rPr>
                <w:color w:val="FF0000"/>
              </w:rPr>
              <w:t>available school programs, resulting in the students creating a 6 year plan that begins at the end of 6</w:t>
            </w:r>
            <w:r w:rsidRPr="008A6412">
              <w:rPr>
                <w:color w:val="FF0000"/>
                <w:vertAlign w:val="superscript"/>
              </w:rPr>
              <w:t>th</w:t>
            </w:r>
            <w:r w:rsidR="000F0085">
              <w:rPr>
                <w:color w:val="FF0000"/>
              </w:rPr>
              <w:t xml:space="preserve"> grade</w:t>
            </w:r>
            <w:r w:rsidRPr="008A6412">
              <w:rPr>
                <w:color w:val="FF0000"/>
              </w:rPr>
              <w:t xml:space="preserve">.  </w:t>
            </w:r>
          </w:p>
          <w:p w14:paraId="4801DB67" w14:textId="0A4AD4AA" w:rsidR="002426F3" w:rsidRDefault="002426F3" w:rsidP="002426F3">
            <w:pPr>
              <w:rPr>
                <w:color w:val="FF0000"/>
              </w:rPr>
            </w:pPr>
          </w:p>
          <w:p w14:paraId="6DF35F5F" w14:textId="31773BA0" w:rsidR="002426F3" w:rsidRPr="002C5A92" w:rsidRDefault="002426F3" w:rsidP="002426F3">
            <w:pPr>
              <w:rPr>
                <w:color w:val="FF0000"/>
              </w:rPr>
            </w:pPr>
            <w:r w:rsidRPr="008A6412">
              <w:rPr>
                <w:color w:val="FF0000"/>
              </w:rPr>
              <w:t xml:space="preserve">Career awareness curriculum countywide in MS.  </w:t>
            </w:r>
          </w:p>
          <w:p w14:paraId="4C96F504" w14:textId="4C999B4F" w:rsidR="002426F3" w:rsidRDefault="002426F3" w:rsidP="002426F3">
            <w:pPr>
              <w:rPr>
                <w:color w:val="FF0000"/>
              </w:rPr>
            </w:pPr>
            <w:r>
              <w:rPr>
                <w:color w:val="FF0000"/>
              </w:rPr>
              <w:t>Implemented C</w:t>
            </w:r>
            <w:r w:rsidRPr="008A6412">
              <w:rPr>
                <w:color w:val="FF0000"/>
              </w:rPr>
              <w:t xml:space="preserve">E nights at MS in which parents learn about </w:t>
            </w:r>
            <w:proofErr w:type="spellStart"/>
            <w:r w:rsidRPr="008A6412">
              <w:rPr>
                <w:color w:val="FF0000"/>
              </w:rPr>
              <w:t>SuperStrong</w:t>
            </w:r>
            <w:proofErr w:type="spellEnd"/>
            <w:r w:rsidRPr="008A6412">
              <w:rPr>
                <w:color w:val="FF0000"/>
              </w:rPr>
              <w:t xml:space="preserve"> 6 year plans and are presented with district CTE programming by HS CTE student ambassadors.  Resulting in greater interest by students and parents in CTE.  </w:t>
            </w:r>
          </w:p>
          <w:p w14:paraId="73279AF3" w14:textId="77777777" w:rsidR="002426F3" w:rsidRPr="008A6412" w:rsidRDefault="002426F3" w:rsidP="002426F3">
            <w:pPr>
              <w:rPr>
                <w:color w:val="FF0000"/>
              </w:rPr>
            </w:pPr>
          </w:p>
          <w:p w14:paraId="05DEA3E9" w14:textId="7E08B153" w:rsidR="002426F3" w:rsidRDefault="002426F3" w:rsidP="002426F3">
            <w:pPr>
              <w:rPr>
                <w:color w:val="FF0000"/>
              </w:rPr>
            </w:pPr>
            <w:r w:rsidRPr="008A6412">
              <w:rPr>
                <w:color w:val="FF0000"/>
              </w:rPr>
              <w:t xml:space="preserve">Providing interest surveys to MS.  Some professional </w:t>
            </w:r>
            <w:r w:rsidRPr="008A6412">
              <w:rPr>
                <w:color w:val="FF0000"/>
              </w:rPr>
              <w:lastRenderedPageBreak/>
              <w:t xml:space="preserve">development to HS counselors on how to engage MS.  </w:t>
            </w:r>
          </w:p>
          <w:p w14:paraId="59AA19EC" w14:textId="77777777" w:rsidR="002426F3" w:rsidRPr="008A6412" w:rsidRDefault="002426F3" w:rsidP="002426F3">
            <w:pPr>
              <w:rPr>
                <w:color w:val="FF0000"/>
              </w:rPr>
            </w:pPr>
          </w:p>
          <w:p w14:paraId="4942C815" w14:textId="32C086C7" w:rsidR="002426F3" w:rsidRDefault="002426F3" w:rsidP="002426F3">
            <w:pPr>
              <w:rPr>
                <w:color w:val="FF0000"/>
              </w:rPr>
            </w:pPr>
            <w:r w:rsidRPr="008A6412">
              <w:rPr>
                <w:color w:val="FF0000"/>
              </w:rPr>
              <w:t xml:space="preserve">Launching career assessment and exploration for MS and HS CTE students.  </w:t>
            </w:r>
          </w:p>
          <w:p w14:paraId="1EFF4D19" w14:textId="433D7287" w:rsidR="002426F3" w:rsidRDefault="002426F3" w:rsidP="002426F3">
            <w:pPr>
              <w:rPr>
                <w:color w:val="FF0000"/>
              </w:rPr>
            </w:pPr>
          </w:p>
          <w:p w14:paraId="7E904A8C" w14:textId="77777777" w:rsidR="002426F3" w:rsidRPr="008A6412" w:rsidRDefault="002426F3" w:rsidP="002426F3">
            <w:pPr>
              <w:rPr>
                <w:color w:val="FF0000"/>
              </w:rPr>
            </w:pPr>
            <w:r w:rsidRPr="008A6412">
              <w:rPr>
                <w:color w:val="FF0000"/>
              </w:rPr>
              <w:t>Week long online activity for 8</w:t>
            </w:r>
            <w:r w:rsidRPr="008A6412">
              <w:rPr>
                <w:color w:val="FF0000"/>
                <w:vertAlign w:val="superscript"/>
              </w:rPr>
              <w:t>th</w:t>
            </w:r>
            <w:r w:rsidRPr="008A6412">
              <w:rPr>
                <w:color w:val="FF0000"/>
              </w:rPr>
              <w:t xml:space="preserve"> grade students that exposed th</w:t>
            </w:r>
            <w:r>
              <w:rPr>
                <w:color w:val="FF0000"/>
              </w:rPr>
              <w:t>em to the four different academy</w:t>
            </w:r>
            <w:r w:rsidRPr="008A6412">
              <w:rPr>
                <w:color w:val="FF0000"/>
              </w:rPr>
              <w:t xml:space="preserve"> pathways at HS along with their own interests/skills survey.  The tasks they completed were based on real world experiences to give them a better idea about each academy.  The students took a field trip to the HS at the end to meet the teachers and students in each academy.  After discussing the academy options with their parents, the students completed an application for HS stating their academy of choice and why. </w:t>
            </w:r>
          </w:p>
          <w:p w14:paraId="4BD3C044" w14:textId="77777777" w:rsidR="002426F3" w:rsidRPr="002C5A92" w:rsidRDefault="002426F3" w:rsidP="002426F3">
            <w:pPr>
              <w:rPr>
                <w:color w:val="FF0000"/>
              </w:rPr>
            </w:pPr>
          </w:p>
          <w:p w14:paraId="5F26600A" w14:textId="71876248" w:rsidR="002426F3" w:rsidRDefault="002426F3" w:rsidP="002426F3">
            <w:pPr>
              <w:rPr>
                <w:color w:val="FF0000"/>
              </w:rPr>
            </w:pPr>
            <w:r w:rsidRPr="002C5A92">
              <w:rPr>
                <w:color w:val="FF0000"/>
              </w:rPr>
              <w:t>MS student study showed an increase in students</w:t>
            </w:r>
            <w:r>
              <w:rPr>
                <w:color w:val="FF0000"/>
              </w:rPr>
              <w:t>’</w:t>
            </w:r>
            <w:r w:rsidRPr="002C5A92">
              <w:rPr>
                <w:color w:val="FF0000"/>
              </w:rPr>
              <w:t xml:space="preserve"> </w:t>
            </w:r>
            <w:r w:rsidRPr="002C5A92">
              <w:rPr>
                <w:color w:val="FF0000"/>
              </w:rPr>
              <w:lastRenderedPageBreak/>
              <w:t xml:space="preserve">identification of a vivid possible self.  Found correlation between students’ feared for possible selves and hoped for possible selves.  Two are connected and tell a story about what we need to include in our career development process.  </w:t>
            </w:r>
          </w:p>
          <w:p w14:paraId="71D25A2A" w14:textId="2DDA00C2" w:rsidR="002426F3" w:rsidRDefault="002426F3" w:rsidP="002426F3">
            <w:pPr>
              <w:rPr>
                <w:color w:val="FF0000"/>
              </w:rPr>
            </w:pPr>
          </w:p>
          <w:p w14:paraId="2343BF96" w14:textId="77777777" w:rsidR="002426F3" w:rsidRPr="008A6412" w:rsidRDefault="002426F3" w:rsidP="002426F3">
            <w:pPr>
              <w:rPr>
                <w:color w:val="FF0000"/>
              </w:rPr>
            </w:pPr>
            <w:r w:rsidRPr="008A6412">
              <w:rPr>
                <w:color w:val="FF0000"/>
              </w:rPr>
              <w:t>Summer STEM academy to introduce incoming 9</w:t>
            </w:r>
            <w:r w:rsidRPr="008A6412">
              <w:rPr>
                <w:color w:val="FF0000"/>
                <w:vertAlign w:val="superscript"/>
              </w:rPr>
              <w:t>th</w:t>
            </w:r>
            <w:r w:rsidRPr="008A6412">
              <w:rPr>
                <w:color w:val="FF0000"/>
              </w:rPr>
              <w:t xml:space="preserve"> and 10</w:t>
            </w:r>
            <w:r w:rsidRPr="008A6412">
              <w:rPr>
                <w:color w:val="FF0000"/>
                <w:vertAlign w:val="superscript"/>
              </w:rPr>
              <w:t>th</w:t>
            </w:r>
            <w:r w:rsidRPr="008A6412">
              <w:rPr>
                <w:color w:val="FF0000"/>
              </w:rPr>
              <w:t xml:space="preserve"> graders to priority sectors.  Students completed a career assessment to learn which pathway would fit their interests.  </w:t>
            </w:r>
          </w:p>
          <w:p w14:paraId="2D90B2C4" w14:textId="2326CD64" w:rsidR="002426F3" w:rsidRDefault="002426F3" w:rsidP="002426F3">
            <w:pPr>
              <w:rPr>
                <w:color w:val="FF0000"/>
              </w:rPr>
            </w:pPr>
          </w:p>
          <w:p w14:paraId="43B3651C" w14:textId="77777777" w:rsidR="002426F3" w:rsidRPr="008A6412" w:rsidRDefault="002426F3" w:rsidP="002426F3">
            <w:pPr>
              <w:rPr>
                <w:color w:val="FF0000"/>
              </w:rPr>
            </w:pPr>
            <w:r w:rsidRPr="008A6412">
              <w:rPr>
                <w:color w:val="FF0000"/>
              </w:rPr>
              <w:t xml:space="preserve">Collaborated and utilized Career Superhighway to establish awareness of introducing RIASEC to students early and exploring HS pathways as they connect to SWP and CC.  </w:t>
            </w:r>
          </w:p>
          <w:p w14:paraId="5E3F48C1" w14:textId="77777777" w:rsidR="002426F3" w:rsidRPr="002C5A92" w:rsidRDefault="002426F3" w:rsidP="002426F3">
            <w:pPr>
              <w:rPr>
                <w:color w:val="FF0000"/>
              </w:rPr>
            </w:pPr>
          </w:p>
          <w:p w14:paraId="3CD70E3F" w14:textId="70B24C84" w:rsidR="002426F3" w:rsidRDefault="002426F3" w:rsidP="002426F3">
            <w:pPr>
              <w:rPr>
                <w:color w:val="FF0000"/>
              </w:rPr>
            </w:pPr>
            <w:r w:rsidRPr="002C5A92">
              <w:rPr>
                <w:color w:val="FF0000"/>
              </w:rPr>
              <w:t xml:space="preserve">Piloted week long career readiness project to expose MS students to a variety of </w:t>
            </w:r>
            <w:r w:rsidRPr="002C5A92">
              <w:rPr>
                <w:color w:val="FF0000"/>
              </w:rPr>
              <w:lastRenderedPageBreak/>
              <w:t xml:space="preserve">occupations, careers, guest speakers, etc.  </w:t>
            </w:r>
            <w:r w:rsidR="00A5420D">
              <w:rPr>
                <w:color w:val="FF0000"/>
              </w:rPr>
              <w:t xml:space="preserve">Plan to expand next year.  </w:t>
            </w:r>
            <w:r w:rsidRPr="002C5A92">
              <w:rPr>
                <w:color w:val="FF0000"/>
              </w:rPr>
              <w:t xml:space="preserve">WBL team held several career exposure events.  </w:t>
            </w:r>
            <w:r w:rsidR="00A5420D">
              <w:rPr>
                <w:color w:val="FF0000"/>
              </w:rPr>
              <w:t xml:space="preserve">Careers in Public service, apprenticeship exp.  WBL team continues to </w:t>
            </w:r>
            <w:r w:rsidRPr="002C5A92">
              <w:rPr>
                <w:color w:val="FF0000"/>
              </w:rPr>
              <w:t>Push out opportunities to the region.</w:t>
            </w:r>
          </w:p>
          <w:p w14:paraId="748ED254" w14:textId="1CC394A6" w:rsidR="001D4469" w:rsidRPr="002C5A92" w:rsidRDefault="001D4469" w:rsidP="002426F3">
            <w:pPr>
              <w:rPr>
                <w:color w:val="FF0000"/>
              </w:rPr>
            </w:pPr>
            <w:r>
              <w:rPr>
                <w:color w:val="FF0000"/>
              </w:rPr>
              <w:t>Formed</w:t>
            </w:r>
            <w:r w:rsidR="00A5420D">
              <w:rPr>
                <w:color w:val="FF0000"/>
              </w:rPr>
              <w:t xml:space="preserve"> a K12 SWP K8 MS Consortium to assist MS with career pathway development activities. </w:t>
            </w:r>
          </w:p>
          <w:p w14:paraId="214A6393" w14:textId="77777777" w:rsidR="002426F3" w:rsidRPr="002C5A92" w:rsidRDefault="002426F3" w:rsidP="002426F3">
            <w:pPr>
              <w:rPr>
                <w:color w:val="FF0000"/>
              </w:rPr>
            </w:pPr>
          </w:p>
          <w:p w14:paraId="097C0BE1" w14:textId="1AB38D84" w:rsidR="002426F3" w:rsidRPr="002C5A92" w:rsidRDefault="002426F3" w:rsidP="002426F3">
            <w:pPr>
              <w:rPr>
                <w:color w:val="FF0000"/>
              </w:rPr>
            </w:pPr>
            <w:r w:rsidRPr="002C5A92">
              <w:rPr>
                <w:color w:val="FF0000"/>
              </w:rPr>
              <w:t xml:space="preserve">Teacher beliefs are changing and believe that they and schools should play a role in career development.  </w:t>
            </w:r>
          </w:p>
          <w:p w14:paraId="0B492A60" w14:textId="10EB5A87" w:rsidR="002426F3" w:rsidRDefault="002426F3" w:rsidP="002426F3">
            <w:pPr>
              <w:rPr>
                <w:color w:val="FF0000"/>
              </w:rPr>
            </w:pPr>
          </w:p>
          <w:p w14:paraId="09F75C5F" w14:textId="77777777" w:rsidR="002426F3" w:rsidRPr="008A6412" w:rsidRDefault="002426F3" w:rsidP="002426F3">
            <w:pPr>
              <w:rPr>
                <w:color w:val="FF0000"/>
              </w:rPr>
            </w:pPr>
            <w:r w:rsidRPr="008A6412">
              <w:rPr>
                <w:color w:val="FF0000"/>
              </w:rPr>
              <w:t xml:space="preserve">MS event developed in fall for regional priority sector that provides hands on experience in the classroom.  </w:t>
            </w:r>
          </w:p>
          <w:p w14:paraId="2FFCA29E" w14:textId="77777777" w:rsidR="002426F3" w:rsidRPr="002C5A92" w:rsidRDefault="002426F3" w:rsidP="002426F3">
            <w:pPr>
              <w:rPr>
                <w:color w:val="FF0000"/>
              </w:rPr>
            </w:pPr>
          </w:p>
          <w:p w14:paraId="1B181493" w14:textId="77777777" w:rsidR="002426F3" w:rsidRPr="002C5A92" w:rsidRDefault="002426F3" w:rsidP="002426F3">
            <w:pPr>
              <w:rPr>
                <w:color w:val="FF0000"/>
              </w:rPr>
            </w:pPr>
            <w:r w:rsidRPr="002C5A92">
              <w:rPr>
                <w:color w:val="FF0000"/>
              </w:rPr>
              <w:t xml:space="preserve">Start of WBL platform and power competencies by industry. </w:t>
            </w:r>
          </w:p>
          <w:p w14:paraId="05DA07A6" w14:textId="77777777" w:rsidR="002426F3" w:rsidRPr="002C5A92" w:rsidRDefault="002426F3" w:rsidP="002426F3">
            <w:pPr>
              <w:rPr>
                <w:color w:val="FF0000"/>
              </w:rPr>
            </w:pPr>
          </w:p>
          <w:p w14:paraId="18642048" w14:textId="77777777" w:rsidR="002426F3" w:rsidRPr="002C5A92" w:rsidRDefault="002426F3" w:rsidP="002426F3">
            <w:pPr>
              <w:rPr>
                <w:color w:val="FF0000"/>
              </w:rPr>
            </w:pPr>
            <w:r w:rsidRPr="002C5A92">
              <w:rPr>
                <w:color w:val="FF0000"/>
              </w:rPr>
              <w:lastRenderedPageBreak/>
              <w:t xml:space="preserve">Developed a 6 module Work Readiness Curriculum which includes 3 modules on essential (soft) skills and another 3 on application skills (e.g. resume writing, interview prep, etc. )  It is a train-the-trainer model where we equip teachers with the knowledge and resources to train students in the skills.  During the shelter-from-home order, we have been working to put this training online so that any teacher across the county can access the trainings virtually and then and then receive a </w:t>
            </w:r>
            <w:proofErr w:type="spellStart"/>
            <w:r w:rsidRPr="002C5A92">
              <w:rPr>
                <w:color w:val="FF0000"/>
              </w:rPr>
              <w:t>microcredential</w:t>
            </w:r>
            <w:proofErr w:type="spellEnd"/>
            <w:r w:rsidRPr="002C5A92">
              <w:rPr>
                <w:color w:val="FF0000"/>
              </w:rPr>
              <w:t xml:space="preserve"> and digital badge certifying their mastery of the subject matter.  We then provide access to our presentations, handouts, and other resources for the teachers to use in their classrooms and schools. </w:t>
            </w:r>
          </w:p>
          <w:p w14:paraId="54372DBE" w14:textId="77777777" w:rsidR="002426F3" w:rsidRPr="002C5A92" w:rsidRDefault="002426F3" w:rsidP="002426F3">
            <w:pPr>
              <w:rPr>
                <w:color w:val="FF0000"/>
              </w:rPr>
            </w:pPr>
          </w:p>
          <w:p w14:paraId="199BE14F" w14:textId="77777777" w:rsidR="002426F3" w:rsidRDefault="002426F3" w:rsidP="002426F3">
            <w:pPr>
              <w:rPr>
                <w:color w:val="FF0000"/>
              </w:rPr>
            </w:pPr>
            <w:r w:rsidRPr="002C5A92">
              <w:rPr>
                <w:color w:val="FF0000"/>
              </w:rPr>
              <w:t xml:space="preserve">WBL to date-93 WBL activities serving over 4000 students and teachers in school year.  </w:t>
            </w:r>
          </w:p>
          <w:p w14:paraId="298E0D57" w14:textId="77777777" w:rsidR="002426F3" w:rsidRDefault="002426F3" w:rsidP="002426F3">
            <w:pPr>
              <w:rPr>
                <w:color w:val="FF0000"/>
              </w:rPr>
            </w:pPr>
          </w:p>
          <w:p w14:paraId="6853E0CA" w14:textId="0AB12EF6" w:rsidR="002426F3" w:rsidRPr="00CA5C5C" w:rsidRDefault="00CA5C5C" w:rsidP="002426F3">
            <w:pPr>
              <w:rPr>
                <w:rFonts w:cstheme="minorHAnsi"/>
                <w:color w:val="FF0000"/>
              </w:rPr>
            </w:pPr>
            <w:r>
              <w:rPr>
                <w:rFonts w:cstheme="minorHAnsi"/>
                <w:color w:val="FF0000"/>
              </w:rPr>
              <w:t xml:space="preserve">Collaborated with region for </w:t>
            </w:r>
            <w:proofErr w:type="spellStart"/>
            <w:r>
              <w:rPr>
                <w:rFonts w:cstheme="minorHAnsi"/>
                <w:color w:val="FF0000"/>
              </w:rPr>
              <w:t>Mfg</w:t>
            </w:r>
            <w:proofErr w:type="spellEnd"/>
            <w:r>
              <w:rPr>
                <w:rFonts w:cstheme="minorHAnsi"/>
                <w:color w:val="FF0000"/>
              </w:rPr>
              <w:t xml:space="preserve"> day event which was successful.  Laid groundwork for another event that would have been great event.  Continue to w</w:t>
            </w:r>
            <w:r w:rsidRPr="00CA5C5C">
              <w:rPr>
                <w:rFonts w:cstheme="minorHAnsi"/>
                <w:color w:val="FF0000"/>
              </w:rPr>
              <w:t>ork closely with partner HS.</w:t>
            </w:r>
          </w:p>
          <w:p w14:paraId="58E7849B" w14:textId="77777777" w:rsidR="004F718E" w:rsidRDefault="004F718E" w:rsidP="002426F3">
            <w:pPr>
              <w:rPr>
                <w:rFonts w:cstheme="minorHAnsi"/>
                <w:i/>
                <w:color w:val="4472C4" w:themeColor="accent5"/>
              </w:rPr>
            </w:pPr>
          </w:p>
          <w:p w14:paraId="0CB5F98F" w14:textId="77777777" w:rsidR="004F718E" w:rsidRDefault="004F718E" w:rsidP="002426F3">
            <w:pPr>
              <w:rPr>
                <w:rFonts w:cstheme="minorHAnsi"/>
                <w:i/>
                <w:color w:val="4472C4" w:themeColor="accent5"/>
              </w:rPr>
            </w:pPr>
          </w:p>
          <w:p w14:paraId="2521029D" w14:textId="77777777" w:rsidR="004F718E" w:rsidRDefault="004F718E" w:rsidP="002426F3">
            <w:pPr>
              <w:rPr>
                <w:rFonts w:cstheme="minorHAnsi"/>
                <w:i/>
                <w:color w:val="4472C4" w:themeColor="accent5"/>
              </w:rPr>
            </w:pPr>
          </w:p>
          <w:p w14:paraId="5C6F4A12" w14:textId="77777777" w:rsidR="004F718E" w:rsidRDefault="004F718E" w:rsidP="002426F3">
            <w:pPr>
              <w:rPr>
                <w:rFonts w:cstheme="minorHAnsi"/>
                <w:i/>
                <w:color w:val="4472C4" w:themeColor="accent5"/>
              </w:rPr>
            </w:pPr>
          </w:p>
          <w:p w14:paraId="31BA4ED8" w14:textId="77777777" w:rsidR="004F718E" w:rsidRDefault="004F718E" w:rsidP="002426F3">
            <w:pPr>
              <w:rPr>
                <w:rFonts w:cstheme="minorHAnsi"/>
                <w:i/>
                <w:color w:val="4472C4" w:themeColor="accent5"/>
              </w:rPr>
            </w:pPr>
          </w:p>
          <w:p w14:paraId="75802EBC" w14:textId="77777777" w:rsidR="004F718E" w:rsidRDefault="004F718E" w:rsidP="002426F3">
            <w:pPr>
              <w:rPr>
                <w:rFonts w:cstheme="minorHAnsi"/>
                <w:i/>
                <w:color w:val="4472C4" w:themeColor="accent5"/>
              </w:rPr>
            </w:pPr>
          </w:p>
          <w:p w14:paraId="4C288F62" w14:textId="77777777" w:rsidR="004F718E" w:rsidRDefault="004F718E" w:rsidP="002426F3">
            <w:pPr>
              <w:rPr>
                <w:rFonts w:cstheme="minorHAnsi"/>
                <w:i/>
                <w:color w:val="4472C4" w:themeColor="accent5"/>
              </w:rPr>
            </w:pPr>
          </w:p>
          <w:p w14:paraId="79B76305" w14:textId="77777777" w:rsidR="004F718E" w:rsidRDefault="004F718E" w:rsidP="002426F3">
            <w:pPr>
              <w:rPr>
                <w:rFonts w:cstheme="minorHAnsi"/>
                <w:i/>
                <w:color w:val="4472C4" w:themeColor="accent5"/>
              </w:rPr>
            </w:pPr>
          </w:p>
          <w:p w14:paraId="4B3B7104" w14:textId="77777777" w:rsidR="004F718E" w:rsidRDefault="004F718E" w:rsidP="002426F3">
            <w:pPr>
              <w:rPr>
                <w:rFonts w:cstheme="minorHAnsi"/>
                <w:i/>
                <w:color w:val="4472C4" w:themeColor="accent5"/>
              </w:rPr>
            </w:pPr>
          </w:p>
          <w:p w14:paraId="38FF3653" w14:textId="0B5EB466" w:rsidR="004F718E" w:rsidRPr="00C862F2" w:rsidRDefault="004F718E" w:rsidP="002426F3">
            <w:pPr>
              <w:rPr>
                <w:rFonts w:cstheme="minorHAnsi"/>
                <w:i/>
                <w:color w:val="4472C4" w:themeColor="accent5"/>
              </w:rPr>
            </w:pPr>
          </w:p>
        </w:tc>
        <w:tc>
          <w:tcPr>
            <w:tcW w:w="1530" w:type="dxa"/>
          </w:tcPr>
          <w:p w14:paraId="11C4D42A" w14:textId="388802DC" w:rsidR="002426F3" w:rsidRDefault="002426F3" w:rsidP="002426F3">
            <w:r>
              <w:lastRenderedPageBreak/>
              <w:t>Many teachers cancel on WBL activities due to common reasons of: not getting transportation approved, collecting student permissions slips (or students do not hand them in), not obtaining a sub if the activity is offsite.</w:t>
            </w:r>
          </w:p>
          <w:p w14:paraId="54E2901B" w14:textId="77777777" w:rsidR="00F872AA" w:rsidRDefault="00F872AA" w:rsidP="002426F3"/>
          <w:p w14:paraId="35AEB6FE" w14:textId="77777777" w:rsidR="002426F3" w:rsidRDefault="002426F3" w:rsidP="002426F3">
            <w:r>
              <w:lastRenderedPageBreak/>
              <w:t>The greatest challenge revolves around scheduling in time for staff to work collaboratively with industry.</w:t>
            </w:r>
          </w:p>
          <w:p w14:paraId="31D3E931" w14:textId="7D34C6BE" w:rsidR="002426F3" w:rsidRDefault="002426F3" w:rsidP="002426F3"/>
        </w:tc>
        <w:tc>
          <w:tcPr>
            <w:tcW w:w="7825" w:type="dxa"/>
            <w:gridSpan w:val="2"/>
          </w:tcPr>
          <w:p w14:paraId="38660CAA" w14:textId="77777777" w:rsidR="002426F3" w:rsidRPr="006E066A" w:rsidRDefault="002426F3" w:rsidP="002426F3">
            <w:pPr>
              <w:rPr>
                <w:color w:val="0070C0"/>
              </w:rPr>
            </w:pPr>
            <w:r w:rsidRPr="006E066A">
              <w:rPr>
                <w:color w:val="0070C0"/>
              </w:rPr>
              <w:lastRenderedPageBreak/>
              <w:t xml:space="preserve">Continue to promote/engage students in Career development both in MS and HS.  </w:t>
            </w:r>
          </w:p>
          <w:p w14:paraId="0AAF4F37" w14:textId="77777777" w:rsidR="002426F3" w:rsidRPr="006E066A" w:rsidRDefault="002426F3" w:rsidP="002426F3">
            <w:pPr>
              <w:rPr>
                <w:color w:val="0070C0"/>
              </w:rPr>
            </w:pPr>
            <w:r w:rsidRPr="006E066A">
              <w:rPr>
                <w:color w:val="0070C0"/>
              </w:rPr>
              <w:t xml:space="preserve">Decide on a few shared tools between HS and CC. </w:t>
            </w:r>
          </w:p>
          <w:p w14:paraId="027E9D6B" w14:textId="77777777" w:rsidR="002426F3" w:rsidRPr="006E066A" w:rsidRDefault="002426F3" w:rsidP="002426F3">
            <w:pPr>
              <w:rPr>
                <w:color w:val="0070C0"/>
              </w:rPr>
            </w:pPr>
            <w:r w:rsidRPr="006E066A">
              <w:rPr>
                <w:color w:val="0070C0"/>
              </w:rPr>
              <w:t xml:space="preserve">Variety of tools utilized as each have a different strength (Career Coach, Career Zone, </w:t>
            </w:r>
            <w:proofErr w:type="spellStart"/>
            <w:r w:rsidRPr="006E066A">
              <w:rPr>
                <w:color w:val="0070C0"/>
              </w:rPr>
              <w:t>RoadTrip</w:t>
            </w:r>
            <w:proofErr w:type="spellEnd"/>
            <w:r w:rsidRPr="006E066A">
              <w:rPr>
                <w:color w:val="0070C0"/>
              </w:rPr>
              <w:t>, Nation, etc</w:t>
            </w:r>
            <w:proofErr w:type="gramStart"/>
            <w:r w:rsidRPr="006E066A">
              <w:rPr>
                <w:color w:val="0070C0"/>
              </w:rPr>
              <w:t>. )</w:t>
            </w:r>
            <w:proofErr w:type="gramEnd"/>
          </w:p>
          <w:p w14:paraId="4E69BA55" w14:textId="2126F014" w:rsidR="002426F3" w:rsidRDefault="002426F3" w:rsidP="002426F3">
            <w:pPr>
              <w:rPr>
                <w:color w:val="0070C0"/>
              </w:rPr>
            </w:pPr>
            <w:r w:rsidRPr="006E066A">
              <w:rPr>
                <w:color w:val="0070C0"/>
              </w:rPr>
              <w:t xml:space="preserve">Expanded use of </w:t>
            </w:r>
            <w:proofErr w:type="spellStart"/>
            <w:r w:rsidR="002B6757">
              <w:rPr>
                <w:color w:val="0070C0"/>
              </w:rPr>
              <w:t>ina</w:t>
            </w:r>
            <w:r w:rsidRPr="006E066A">
              <w:rPr>
                <w:color w:val="0070C0"/>
              </w:rPr>
              <w:t>Tools</w:t>
            </w:r>
            <w:proofErr w:type="spellEnd"/>
            <w:r w:rsidRPr="006E066A">
              <w:rPr>
                <w:color w:val="0070C0"/>
              </w:rPr>
              <w:t>.</w:t>
            </w:r>
          </w:p>
          <w:p w14:paraId="6C5D4530" w14:textId="77777777" w:rsidR="00AB34D6" w:rsidRDefault="002426F3" w:rsidP="002426F3">
            <w:pPr>
              <w:rPr>
                <w:color w:val="0070C0"/>
              </w:rPr>
            </w:pPr>
            <w:r w:rsidRPr="006E066A">
              <w:rPr>
                <w:color w:val="0070C0"/>
              </w:rPr>
              <w:t>Integrating the RIASEC framework across K-1</w:t>
            </w:r>
            <w:r w:rsidR="00AB34D6">
              <w:rPr>
                <w:color w:val="0070C0"/>
              </w:rPr>
              <w:t>6.</w:t>
            </w:r>
          </w:p>
          <w:p w14:paraId="491E2C04" w14:textId="5140086A" w:rsidR="002426F3" w:rsidRDefault="00AB34D6" w:rsidP="002426F3">
            <w:pPr>
              <w:rPr>
                <w:color w:val="0070C0"/>
              </w:rPr>
            </w:pPr>
            <w:r w:rsidRPr="006E066A">
              <w:rPr>
                <w:color w:val="0070C0"/>
              </w:rPr>
              <w:t>Creative ways to take career exploration experiences online.</w:t>
            </w:r>
          </w:p>
          <w:p w14:paraId="1F0E23FC" w14:textId="77777777" w:rsidR="00AB34D6" w:rsidRPr="006E066A" w:rsidRDefault="00AB34D6" w:rsidP="002426F3">
            <w:pPr>
              <w:rPr>
                <w:color w:val="0070C0"/>
              </w:rPr>
            </w:pPr>
          </w:p>
          <w:p w14:paraId="38E61E71" w14:textId="77777777" w:rsidR="002426F3" w:rsidRPr="006E066A" w:rsidRDefault="002426F3" w:rsidP="002426F3">
            <w:pPr>
              <w:rPr>
                <w:color w:val="0070C0"/>
              </w:rPr>
            </w:pPr>
            <w:r w:rsidRPr="006E066A">
              <w:rPr>
                <w:color w:val="0070C0"/>
              </w:rPr>
              <w:t xml:space="preserve">Shared curriculum and professional development for teachers. </w:t>
            </w:r>
          </w:p>
          <w:p w14:paraId="27CB2F66" w14:textId="77777777" w:rsidR="002426F3" w:rsidRPr="006E066A" w:rsidRDefault="002426F3" w:rsidP="002426F3">
            <w:pPr>
              <w:rPr>
                <w:color w:val="0070C0"/>
              </w:rPr>
            </w:pPr>
          </w:p>
          <w:p w14:paraId="7D096546" w14:textId="77777777" w:rsidR="002426F3" w:rsidRPr="006E066A" w:rsidRDefault="002426F3" w:rsidP="002426F3">
            <w:pPr>
              <w:rPr>
                <w:color w:val="0070C0"/>
              </w:rPr>
            </w:pPr>
            <w:r w:rsidRPr="006E066A">
              <w:rPr>
                <w:color w:val="0070C0"/>
              </w:rPr>
              <w:t>More opportunities to partner or intentional efforts (CC and HS) for sharing connections (employers, WBL, etc.).</w:t>
            </w:r>
          </w:p>
          <w:p w14:paraId="6C7F2E54" w14:textId="77777777" w:rsidR="002426F3" w:rsidRPr="006E066A" w:rsidRDefault="002426F3" w:rsidP="002426F3">
            <w:pPr>
              <w:rPr>
                <w:color w:val="0070C0"/>
              </w:rPr>
            </w:pPr>
          </w:p>
          <w:p w14:paraId="413EC506" w14:textId="77777777" w:rsidR="002426F3" w:rsidRPr="006E066A" w:rsidRDefault="002426F3" w:rsidP="002426F3">
            <w:pPr>
              <w:rPr>
                <w:color w:val="0070C0"/>
              </w:rPr>
            </w:pPr>
            <w:r w:rsidRPr="006E066A">
              <w:rPr>
                <w:color w:val="0070C0"/>
              </w:rPr>
              <w:t xml:space="preserve">A database of CC WBL events for K12 students that could be sent to HS and MS and generate awareness about colleges and generate awareness about college and their offerings. </w:t>
            </w:r>
          </w:p>
          <w:p w14:paraId="4F3F0F67" w14:textId="77777777" w:rsidR="002426F3" w:rsidRPr="006E066A" w:rsidRDefault="002426F3" w:rsidP="002426F3">
            <w:pPr>
              <w:rPr>
                <w:color w:val="0070C0"/>
              </w:rPr>
            </w:pPr>
          </w:p>
          <w:p w14:paraId="66214F1D" w14:textId="1AE145CA" w:rsidR="002426F3" w:rsidRPr="006E066A" w:rsidRDefault="002426F3" w:rsidP="002426F3">
            <w:pPr>
              <w:rPr>
                <w:color w:val="0070C0"/>
              </w:rPr>
            </w:pPr>
            <w:r w:rsidRPr="006E066A">
              <w:rPr>
                <w:color w:val="0070C0"/>
              </w:rPr>
              <w:t xml:space="preserve">Grow database of online resources for college and career readiness, including virtual WBL experiences in order to provide equitable access for students in low-income areas, students with disabilities, and schools located far from our regional industry clusters. </w:t>
            </w:r>
          </w:p>
          <w:p w14:paraId="6C8386A3" w14:textId="77777777" w:rsidR="002426F3" w:rsidRPr="006E066A" w:rsidRDefault="002426F3" w:rsidP="002426F3">
            <w:pPr>
              <w:rPr>
                <w:color w:val="0070C0"/>
              </w:rPr>
            </w:pPr>
          </w:p>
          <w:p w14:paraId="7B356295" w14:textId="208FA433" w:rsidR="002426F3" w:rsidRPr="006E066A" w:rsidRDefault="002426F3" w:rsidP="002426F3">
            <w:pPr>
              <w:rPr>
                <w:color w:val="0070C0"/>
              </w:rPr>
            </w:pPr>
            <w:r w:rsidRPr="006E066A">
              <w:rPr>
                <w:color w:val="0070C0"/>
              </w:rPr>
              <w:lastRenderedPageBreak/>
              <w:t>Meaningful WBL opportunities for students (esp. meaningful internships).</w:t>
            </w:r>
          </w:p>
          <w:p w14:paraId="7D212FB0" w14:textId="4A13F826" w:rsidR="002426F3" w:rsidRPr="006E066A" w:rsidRDefault="002426F3" w:rsidP="002426F3">
            <w:pPr>
              <w:rPr>
                <w:color w:val="0070C0"/>
              </w:rPr>
            </w:pPr>
            <w:r w:rsidRPr="006E066A">
              <w:rPr>
                <w:color w:val="0070C0"/>
              </w:rPr>
              <w:t xml:space="preserve">WBL virtually especially, if schools stay closed. </w:t>
            </w:r>
          </w:p>
          <w:p w14:paraId="4FB215AF" w14:textId="77777777" w:rsidR="002426F3" w:rsidRPr="006E066A" w:rsidRDefault="002426F3" w:rsidP="002426F3">
            <w:pPr>
              <w:rPr>
                <w:color w:val="0070C0"/>
              </w:rPr>
            </w:pPr>
            <w:r w:rsidRPr="006E066A">
              <w:rPr>
                <w:color w:val="0070C0"/>
              </w:rPr>
              <w:t xml:space="preserve">WBL coordination across the region. </w:t>
            </w:r>
          </w:p>
          <w:p w14:paraId="3F0306CB" w14:textId="1D42AB86" w:rsidR="002426F3" w:rsidRPr="006E066A" w:rsidRDefault="002426F3" w:rsidP="002426F3">
            <w:pPr>
              <w:rPr>
                <w:color w:val="0070C0"/>
              </w:rPr>
            </w:pPr>
          </w:p>
        </w:tc>
      </w:tr>
      <w:tr w:rsidR="001466F3" w:rsidRPr="006E066A" w14:paraId="75399ECB" w14:textId="77777777" w:rsidTr="001466F3">
        <w:tc>
          <w:tcPr>
            <w:tcW w:w="12325" w:type="dxa"/>
            <w:gridSpan w:val="5"/>
          </w:tcPr>
          <w:p w14:paraId="1AA07DF6" w14:textId="0B6E8C78" w:rsidR="001466F3" w:rsidRPr="001466F3" w:rsidRDefault="001466F3" w:rsidP="001466F3">
            <w:pPr>
              <w:jc w:val="center"/>
              <w:rPr>
                <w:b/>
              </w:rPr>
            </w:pPr>
            <w:r w:rsidRPr="001466F3">
              <w:rPr>
                <w:b/>
              </w:rPr>
              <w:lastRenderedPageBreak/>
              <w:t>Goal 6: Expand early college credit opportunities for students throughout the region.</w:t>
            </w:r>
          </w:p>
          <w:p w14:paraId="14E3762F" w14:textId="77777777" w:rsidR="001466F3" w:rsidRPr="001466F3" w:rsidRDefault="001466F3" w:rsidP="002426F3">
            <w:pPr>
              <w:rPr>
                <w:b/>
                <w:color w:val="0070C0"/>
              </w:rPr>
            </w:pPr>
          </w:p>
        </w:tc>
      </w:tr>
      <w:tr w:rsidR="004F718E" w14:paraId="14F3ED40" w14:textId="77777777" w:rsidTr="001466F3">
        <w:tc>
          <w:tcPr>
            <w:tcW w:w="2970" w:type="dxa"/>
            <w:gridSpan w:val="2"/>
          </w:tcPr>
          <w:p w14:paraId="4217EAD3" w14:textId="172FAD42" w:rsidR="004F718E" w:rsidRPr="004F718E" w:rsidRDefault="004F718E" w:rsidP="004F718E">
            <w:pPr>
              <w:jc w:val="center"/>
              <w:rPr>
                <w:b/>
              </w:rPr>
            </w:pPr>
            <w:r w:rsidRPr="004F718E">
              <w:rPr>
                <w:b/>
              </w:rPr>
              <w:t>Promising Practices</w:t>
            </w:r>
          </w:p>
        </w:tc>
        <w:tc>
          <w:tcPr>
            <w:tcW w:w="1530" w:type="dxa"/>
          </w:tcPr>
          <w:p w14:paraId="2A9867B0" w14:textId="1B16867C" w:rsidR="004F718E" w:rsidRPr="004F718E" w:rsidRDefault="004F718E" w:rsidP="004F718E">
            <w:pPr>
              <w:jc w:val="center"/>
              <w:rPr>
                <w:b/>
              </w:rPr>
            </w:pPr>
            <w:r w:rsidRPr="004F718E">
              <w:rPr>
                <w:b/>
              </w:rPr>
              <w:t>Challenges</w:t>
            </w:r>
          </w:p>
        </w:tc>
        <w:tc>
          <w:tcPr>
            <w:tcW w:w="7825" w:type="dxa"/>
            <w:gridSpan w:val="2"/>
          </w:tcPr>
          <w:p w14:paraId="33CE85E8" w14:textId="4A31FDCA" w:rsidR="004F718E" w:rsidRPr="004F718E" w:rsidRDefault="004F718E" w:rsidP="004F718E">
            <w:pPr>
              <w:jc w:val="center"/>
              <w:rPr>
                <w:b/>
              </w:rPr>
            </w:pPr>
            <w:r w:rsidRPr="004F718E">
              <w:rPr>
                <w:b/>
              </w:rPr>
              <w:t>Regional Priority Items for Next Year</w:t>
            </w:r>
          </w:p>
        </w:tc>
      </w:tr>
      <w:tr w:rsidR="002426F3" w14:paraId="1C48979F" w14:textId="72287EE6" w:rsidTr="001466F3">
        <w:tc>
          <w:tcPr>
            <w:tcW w:w="2970" w:type="dxa"/>
            <w:gridSpan w:val="2"/>
          </w:tcPr>
          <w:p w14:paraId="2B213258" w14:textId="77777777" w:rsidR="002426F3" w:rsidRPr="002C5A92" w:rsidRDefault="002426F3" w:rsidP="002426F3">
            <w:pPr>
              <w:rPr>
                <w:color w:val="FF0000"/>
              </w:rPr>
            </w:pPr>
            <w:r w:rsidRPr="002C5A92">
              <w:rPr>
                <w:color w:val="FF0000"/>
              </w:rPr>
              <w:t>Creating new Auto Dual enrollment program.</w:t>
            </w:r>
          </w:p>
          <w:p w14:paraId="0EBEB1D2" w14:textId="77777777" w:rsidR="00CA5C5C" w:rsidRDefault="002426F3" w:rsidP="002426F3">
            <w:pPr>
              <w:rPr>
                <w:color w:val="FF0000"/>
              </w:rPr>
            </w:pPr>
            <w:r w:rsidRPr="002C5A92">
              <w:rPr>
                <w:color w:val="FF0000"/>
              </w:rPr>
              <w:t>Expanding and strengthening credit by exam offerings leading to certificates/degrees programs and alignment with</w:t>
            </w:r>
            <w:r w:rsidR="00CA5C5C">
              <w:rPr>
                <w:color w:val="FF0000"/>
              </w:rPr>
              <w:t xml:space="preserve"> dual enrollment opportunities.</w:t>
            </w:r>
          </w:p>
          <w:p w14:paraId="762E4FA7" w14:textId="77777777" w:rsidR="00CA5C5C" w:rsidRDefault="00CA5C5C" w:rsidP="002426F3">
            <w:pPr>
              <w:rPr>
                <w:color w:val="FF0000"/>
              </w:rPr>
            </w:pPr>
          </w:p>
          <w:p w14:paraId="0CA7AA4D" w14:textId="5FE2EBAA" w:rsidR="00CA5C5C" w:rsidRPr="00CA5C5C" w:rsidRDefault="00CA5C5C" w:rsidP="002426F3">
            <w:pPr>
              <w:rPr>
                <w:color w:val="FF0000"/>
              </w:rPr>
            </w:pPr>
            <w:r>
              <w:rPr>
                <w:color w:val="FF0000"/>
              </w:rPr>
              <w:lastRenderedPageBreak/>
              <w:t xml:space="preserve">Held an articulation workshop bring faculty and HS instructors together to discuss articulation, field trips, and other ways we can collaborate to strengthen the bridge from HS to college. </w:t>
            </w:r>
          </w:p>
        </w:tc>
        <w:tc>
          <w:tcPr>
            <w:tcW w:w="1530" w:type="dxa"/>
          </w:tcPr>
          <w:p w14:paraId="2DD4ACBD" w14:textId="77777777" w:rsidR="002426F3" w:rsidRDefault="002426F3" w:rsidP="002426F3">
            <w:r>
              <w:lastRenderedPageBreak/>
              <w:t xml:space="preserve">CATEMA will always be a challenge.  Need smarter and more efficient technology that does not </w:t>
            </w:r>
            <w:r>
              <w:lastRenderedPageBreak/>
              <w:t>require entering the same information in multiple places.  Budget cuts are likely, need technology more than ever, as positions are likely to be cut due to funding.</w:t>
            </w:r>
          </w:p>
          <w:p w14:paraId="52F3874E" w14:textId="77777777" w:rsidR="002426F3" w:rsidRDefault="002426F3" w:rsidP="002426F3"/>
          <w:p w14:paraId="639AA176" w14:textId="77777777" w:rsidR="002426F3" w:rsidRPr="00AA3990" w:rsidRDefault="002426F3" w:rsidP="002426F3">
            <w:r w:rsidRPr="00AA3990">
              <w:t>CTE credentialed teachers for schools.</w:t>
            </w:r>
          </w:p>
          <w:p w14:paraId="44FCA6E9" w14:textId="54B26896" w:rsidR="002426F3" w:rsidRDefault="002426F3" w:rsidP="002426F3"/>
          <w:p w14:paraId="173D0DD6" w14:textId="4F95E846" w:rsidR="002426F3" w:rsidRDefault="002426F3" w:rsidP="002426F3"/>
        </w:tc>
        <w:tc>
          <w:tcPr>
            <w:tcW w:w="7825" w:type="dxa"/>
            <w:gridSpan w:val="2"/>
          </w:tcPr>
          <w:p w14:paraId="603C47F8" w14:textId="7999655E" w:rsidR="002426F3" w:rsidRPr="006E066A" w:rsidRDefault="002426F3" w:rsidP="002426F3">
            <w:pPr>
              <w:rPr>
                <w:color w:val="0070C0"/>
              </w:rPr>
            </w:pPr>
            <w:r w:rsidRPr="006E066A">
              <w:rPr>
                <w:color w:val="0070C0"/>
              </w:rPr>
              <w:lastRenderedPageBreak/>
              <w:t>Distance learning model could open doors to do more in the CTE realm regionally.</w:t>
            </w:r>
          </w:p>
          <w:p w14:paraId="28EC8B21" w14:textId="77777777" w:rsidR="002426F3" w:rsidRPr="006E066A" w:rsidRDefault="002426F3" w:rsidP="002426F3">
            <w:pPr>
              <w:rPr>
                <w:color w:val="0070C0"/>
              </w:rPr>
            </w:pPr>
            <w:r w:rsidRPr="006E066A">
              <w:rPr>
                <w:color w:val="0070C0"/>
              </w:rPr>
              <w:t xml:space="preserve">Promote early college credit opportunities and strengthen our process.  </w:t>
            </w:r>
          </w:p>
          <w:p w14:paraId="3DD8F982" w14:textId="47E8C8B7" w:rsidR="002426F3" w:rsidRPr="006E066A" w:rsidRDefault="002426F3" w:rsidP="002426F3">
            <w:pPr>
              <w:rPr>
                <w:color w:val="0070C0"/>
              </w:rPr>
            </w:pPr>
          </w:p>
          <w:p w14:paraId="06D90287" w14:textId="77777777" w:rsidR="002426F3" w:rsidRPr="006E066A" w:rsidRDefault="002426F3" w:rsidP="002426F3">
            <w:pPr>
              <w:rPr>
                <w:color w:val="0070C0"/>
              </w:rPr>
            </w:pPr>
            <w:r w:rsidRPr="006E066A">
              <w:rPr>
                <w:color w:val="0070C0"/>
              </w:rPr>
              <w:t>Provide more early college credit options for students to include dual enrollment.</w:t>
            </w:r>
          </w:p>
          <w:p w14:paraId="0DDF2075" w14:textId="77777777" w:rsidR="002426F3" w:rsidRPr="006E066A" w:rsidRDefault="002426F3" w:rsidP="002426F3">
            <w:pPr>
              <w:rPr>
                <w:color w:val="0070C0"/>
              </w:rPr>
            </w:pPr>
          </w:p>
          <w:p w14:paraId="0F5F7E28" w14:textId="0E3477A8" w:rsidR="002426F3" w:rsidRPr="006E066A" w:rsidRDefault="002426F3" w:rsidP="002426F3">
            <w:pPr>
              <w:rPr>
                <w:color w:val="0070C0"/>
              </w:rPr>
            </w:pPr>
            <w:r w:rsidRPr="006E066A">
              <w:rPr>
                <w:color w:val="0070C0"/>
              </w:rPr>
              <w:t xml:space="preserve">Articulation workshop, bringing faculty and HS instructors together to discuss articulations, field trips, and other ways to collaborate to strengthen the bridge from HS to college. </w:t>
            </w:r>
          </w:p>
          <w:p w14:paraId="75AE6E04" w14:textId="3FBF7D39" w:rsidR="002426F3" w:rsidRPr="006E066A" w:rsidRDefault="002426F3" w:rsidP="002426F3">
            <w:pPr>
              <w:rPr>
                <w:color w:val="0070C0"/>
              </w:rPr>
            </w:pPr>
          </w:p>
          <w:p w14:paraId="7326D76A" w14:textId="73F2D55C" w:rsidR="002426F3" w:rsidRPr="006E066A" w:rsidRDefault="002426F3" w:rsidP="002426F3">
            <w:pPr>
              <w:rPr>
                <w:color w:val="0070C0"/>
              </w:rPr>
            </w:pPr>
            <w:r w:rsidRPr="006E066A">
              <w:rPr>
                <w:color w:val="0070C0"/>
              </w:rPr>
              <w:t>Regional articulation agreements (starting with PLTW programs).</w:t>
            </w:r>
          </w:p>
          <w:p w14:paraId="3422F612" w14:textId="77777777" w:rsidR="002426F3" w:rsidRDefault="002426F3" w:rsidP="002426F3">
            <w:pPr>
              <w:rPr>
                <w:b/>
              </w:rPr>
            </w:pPr>
          </w:p>
          <w:p w14:paraId="16991FA4" w14:textId="4A3CC9C9" w:rsidR="002426F3" w:rsidRPr="008018D6" w:rsidRDefault="002426F3" w:rsidP="002426F3"/>
        </w:tc>
      </w:tr>
    </w:tbl>
    <w:p w14:paraId="4EB8297B" w14:textId="77777777" w:rsidR="004F718E" w:rsidRDefault="004F718E" w:rsidP="00041BD4"/>
    <w:p w14:paraId="7405D6A1" w14:textId="77777777" w:rsidR="004F718E" w:rsidRDefault="004F718E" w:rsidP="00041BD4"/>
    <w:p w14:paraId="643087B6" w14:textId="1CD5E56A" w:rsidR="00041BD4" w:rsidRDefault="00AB34D6" w:rsidP="00041BD4">
      <w:r>
        <w:t>*Parking lot items*</w:t>
      </w:r>
    </w:p>
    <w:p w14:paraId="764D5319" w14:textId="56758C6F" w:rsidR="00A57A86" w:rsidRDefault="00F3546D" w:rsidP="00A53C4C">
      <w:pPr>
        <w:rPr>
          <w:color w:val="FF0000"/>
        </w:rPr>
      </w:pPr>
      <w:r>
        <w:rPr>
          <w:b/>
        </w:rPr>
        <w:t xml:space="preserve">Promising Practices:  </w:t>
      </w:r>
      <w:r w:rsidRPr="008A6412">
        <w:rPr>
          <w:color w:val="FF0000"/>
        </w:rPr>
        <w:t xml:space="preserve">Parent engagement event postponed.  </w:t>
      </w:r>
      <w:r w:rsidR="00DE09A9">
        <w:rPr>
          <w:color w:val="FF0000"/>
        </w:rPr>
        <w:t xml:space="preserve">Planned to have industry panel and share LMI with college reps on hand.  </w:t>
      </w:r>
    </w:p>
    <w:p w14:paraId="52115570" w14:textId="77777777" w:rsidR="00A57A86" w:rsidRDefault="00F3546D" w:rsidP="00A53C4C">
      <w:pPr>
        <w:rPr>
          <w:color w:val="FF0000"/>
        </w:rPr>
      </w:pPr>
      <w:r w:rsidRPr="008A6412">
        <w:rPr>
          <w:color w:val="FF0000"/>
        </w:rPr>
        <w:lastRenderedPageBreak/>
        <w:t>Developed a countywide CTE course offering manual for school counselors, students and families.</w:t>
      </w:r>
      <w:r>
        <w:rPr>
          <w:color w:val="FF0000"/>
        </w:rPr>
        <w:t xml:space="preserve"> </w:t>
      </w:r>
      <w:r w:rsidRPr="008A6412">
        <w:rPr>
          <w:color w:val="FF0000"/>
        </w:rPr>
        <w:t xml:space="preserve"> </w:t>
      </w:r>
    </w:p>
    <w:p w14:paraId="2608BEAF" w14:textId="4AC755C5" w:rsidR="00F872AA" w:rsidRDefault="00F3546D" w:rsidP="00A53C4C">
      <w:pPr>
        <w:rPr>
          <w:color w:val="FF0000"/>
        </w:rPr>
      </w:pPr>
      <w:r w:rsidRPr="002C5A92">
        <w:rPr>
          <w:color w:val="FF0000"/>
        </w:rPr>
        <w:t xml:space="preserve">Managing the work while wearing a variety of different “hats” at work.  </w:t>
      </w:r>
    </w:p>
    <w:p w14:paraId="0689C34C" w14:textId="4203C77C" w:rsidR="00A53C4C" w:rsidRPr="008A6412" w:rsidRDefault="00A53C4C" w:rsidP="00A53C4C">
      <w:pPr>
        <w:rPr>
          <w:color w:val="FF0000"/>
        </w:rPr>
      </w:pPr>
      <w:r w:rsidRPr="008A6412">
        <w:rPr>
          <w:color w:val="FF0000"/>
        </w:rPr>
        <w:t>Focused on listening to the data.  Surveyed stakeholders and created a plan for moving forward with resources geared towards meeting the plan elements.  Trained entire 9</w:t>
      </w:r>
      <w:r w:rsidRPr="008A6412">
        <w:rPr>
          <w:color w:val="FF0000"/>
          <w:vertAlign w:val="superscript"/>
        </w:rPr>
        <w:t>th</w:t>
      </w:r>
      <w:r w:rsidRPr="008A6412">
        <w:rPr>
          <w:color w:val="FF0000"/>
        </w:rPr>
        <w:t xml:space="preserve"> grade team and they are implementing an entire career unit into a week series of units.  </w:t>
      </w:r>
    </w:p>
    <w:p w14:paraId="5426E87B" w14:textId="77777777" w:rsidR="00A53C4C" w:rsidRPr="008A6412" w:rsidRDefault="00A53C4C" w:rsidP="00A53C4C">
      <w:pPr>
        <w:rPr>
          <w:color w:val="FF0000"/>
        </w:rPr>
      </w:pPr>
      <w:r w:rsidRPr="008A6412">
        <w:rPr>
          <w:color w:val="FF0000"/>
        </w:rPr>
        <w:t>Have hands on tours for 8</w:t>
      </w:r>
      <w:r w:rsidRPr="008A6412">
        <w:rPr>
          <w:color w:val="FF0000"/>
          <w:vertAlign w:val="superscript"/>
        </w:rPr>
        <w:t>th</w:t>
      </w:r>
      <w:r w:rsidRPr="008A6412">
        <w:rPr>
          <w:color w:val="FF0000"/>
        </w:rPr>
        <w:t xml:space="preserve"> graders so they can see CTE programs in action.  Instead of talking about programs and the feedback was overwhelmingly positive. </w:t>
      </w:r>
    </w:p>
    <w:p w14:paraId="0E0EA5A3" w14:textId="77777777" w:rsidR="00A53C4C" w:rsidRDefault="00A53C4C" w:rsidP="00A53C4C">
      <w:r w:rsidRPr="008A6412">
        <w:rPr>
          <w:color w:val="FF0000"/>
        </w:rPr>
        <w:t xml:space="preserve">Outreach partnered with CTE programs to show MS and HS students the experience of a career education, not just traditional education.  Students believe often the only pathways they can choose is a transfer pathway.  They are not aware of the opportunities in CE.  Session also provided information on short term programs in the career pathway for the students with less time dedicated to further their education.  Students also learned the financial benefits of pursuing a career pathway by interacting with professionals in the field. </w:t>
      </w:r>
    </w:p>
    <w:p w14:paraId="6E15F679" w14:textId="31ED35A7" w:rsidR="00A53C4C" w:rsidRPr="001D4469" w:rsidRDefault="00F56778" w:rsidP="00A53C4C">
      <w:pPr>
        <w:rPr>
          <w:color w:val="FF0000"/>
        </w:rPr>
      </w:pPr>
      <w:r w:rsidRPr="001D4469">
        <w:rPr>
          <w:color w:val="FF0000"/>
        </w:rPr>
        <w:t xml:space="preserve">Parents are increasing involvement.  </w:t>
      </w:r>
    </w:p>
    <w:p w14:paraId="7579AA49" w14:textId="6AFB69C6" w:rsidR="001D4469" w:rsidRDefault="001D4469" w:rsidP="001D4469">
      <w:pPr>
        <w:rPr>
          <w:color w:val="FF0000"/>
        </w:rPr>
      </w:pPr>
      <w:r w:rsidRPr="001D4469">
        <w:rPr>
          <w:color w:val="FF0000"/>
        </w:rPr>
        <w:t xml:space="preserve">Modeling showed up as #1 source for career decision making self-efficacy in research.  </w:t>
      </w:r>
    </w:p>
    <w:p w14:paraId="4A15C897" w14:textId="3DCA7568" w:rsidR="001D4469" w:rsidRPr="001D4469" w:rsidRDefault="001D4469" w:rsidP="001D4469">
      <w:pPr>
        <w:rPr>
          <w:color w:val="FF0000"/>
        </w:rPr>
      </w:pPr>
      <w:r>
        <w:rPr>
          <w:color w:val="FF0000"/>
        </w:rPr>
        <w:t xml:space="preserve">Teacher beliefs are changing in our sample where 86% believe that teachers and schools should play a role in career development.  95% believe career development is important, up 10% from previous year. </w:t>
      </w:r>
    </w:p>
    <w:p w14:paraId="74302148" w14:textId="70864B15" w:rsidR="001D4469" w:rsidRDefault="001D4469" w:rsidP="00A53C4C"/>
    <w:p w14:paraId="5C6FB587" w14:textId="77777777" w:rsidR="00A57A86" w:rsidRDefault="00041BD4" w:rsidP="00041BD4">
      <w:r w:rsidRPr="00041BD4">
        <w:rPr>
          <w:b/>
        </w:rPr>
        <w:t>Challenges</w:t>
      </w:r>
      <w:r>
        <w:t xml:space="preserve">:  </w:t>
      </w:r>
      <w:proofErr w:type="spellStart"/>
      <w:r w:rsidRPr="00116090">
        <w:t>CalPADS</w:t>
      </w:r>
      <w:proofErr w:type="spellEnd"/>
      <w:r w:rsidRPr="00116090">
        <w:t xml:space="preserve"> coding was initially a challenge</w:t>
      </w:r>
      <w:r>
        <w:t xml:space="preserve">. </w:t>
      </w:r>
    </w:p>
    <w:p w14:paraId="24A310A9" w14:textId="5E0366B2" w:rsidR="00041BD4" w:rsidRDefault="00041BD4" w:rsidP="00041BD4">
      <w:r>
        <w:t>Biggest obstacle has been f</w:t>
      </w:r>
      <w:r w:rsidRPr="008A6412">
        <w:t>unding</w:t>
      </w:r>
      <w:r>
        <w:t xml:space="preserve">, have to explain everything many times before approval or before allowed to move forward because the district is in financial mess.  </w:t>
      </w:r>
      <w:r w:rsidRPr="008A6412">
        <w:t xml:space="preserve">  </w:t>
      </w:r>
    </w:p>
    <w:p w14:paraId="4387AC71" w14:textId="2A9E7318" w:rsidR="00995E82" w:rsidRPr="008A6412" w:rsidRDefault="00995E82" w:rsidP="00041BD4">
      <w:r>
        <w:t xml:space="preserve">Having enough time and manpower to complete all of the things we would like to do for students is always a limiting factor. </w:t>
      </w:r>
    </w:p>
    <w:p w14:paraId="1EC05943" w14:textId="13035255" w:rsidR="00041BD4" w:rsidRPr="006E066A" w:rsidRDefault="00041BD4" w:rsidP="00041BD4">
      <w:pPr>
        <w:rPr>
          <w:color w:val="0070C0"/>
        </w:rPr>
      </w:pPr>
      <w:r>
        <w:lastRenderedPageBreak/>
        <w:t xml:space="preserve"> </w:t>
      </w:r>
      <w:r w:rsidRPr="00041BD4">
        <w:rPr>
          <w:b/>
        </w:rPr>
        <w:t>Regional Priorities for Next Year</w:t>
      </w:r>
      <w:r>
        <w:t xml:space="preserve">:  </w:t>
      </w:r>
      <w:r w:rsidRPr="006E066A">
        <w:rPr>
          <w:color w:val="0070C0"/>
        </w:rPr>
        <w:t>CCI dashboard metric. School shutdowns.</w:t>
      </w:r>
      <w:r>
        <w:rPr>
          <w:color w:val="0070C0"/>
        </w:rPr>
        <w:t xml:space="preserve">  </w:t>
      </w:r>
      <w:r w:rsidRPr="006E066A">
        <w:rPr>
          <w:color w:val="0070C0"/>
        </w:rPr>
        <w:t>Assure region has accessible resources.</w:t>
      </w:r>
      <w:r>
        <w:rPr>
          <w:color w:val="0070C0"/>
        </w:rPr>
        <w:t xml:space="preserve">  </w:t>
      </w:r>
      <w:r w:rsidRPr="006E066A">
        <w:rPr>
          <w:color w:val="0070C0"/>
        </w:rPr>
        <w:t xml:space="preserve">CE Best Practices meetings with district partners.  </w:t>
      </w:r>
    </w:p>
    <w:p w14:paraId="58E2350B" w14:textId="77777777" w:rsidR="00A53C4C" w:rsidRPr="006E066A" w:rsidRDefault="00A53C4C" w:rsidP="00A53C4C">
      <w:pPr>
        <w:rPr>
          <w:color w:val="0070C0"/>
        </w:rPr>
      </w:pPr>
      <w:r w:rsidRPr="006E066A">
        <w:rPr>
          <w:color w:val="0070C0"/>
        </w:rPr>
        <w:t xml:space="preserve">Student data sharing between K12 and CC to identify gaps in talent pipelines between HS and CC by sector and degree programs. </w:t>
      </w:r>
    </w:p>
    <w:p w14:paraId="769E7ED2" w14:textId="6B88E4CD" w:rsidR="00A53C4C" w:rsidRDefault="00A53C4C" w:rsidP="00A53C4C">
      <w:pPr>
        <w:rPr>
          <w:color w:val="0070C0"/>
        </w:rPr>
      </w:pPr>
      <w:r w:rsidRPr="006E066A">
        <w:rPr>
          <w:color w:val="0070C0"/>
        </w:rPr>
        <w:t xml:space="preserve">Continue with regional collaboration to ensure we develop a regional CTE program rather than individual district programs. </w:t>
      </w:r>
    </w:p>
    <w:p w14:paraId="10502FCF" w14:textId="77777777" w:rsidR="00F93041" w:rsidRPr="006E066A" w:rsidRDefault="00F93041" w:rsidP="00F93041">
      <w:pPr>
        <w:rPr>
          <w:color w:val="0070C0"/>
        </w:rPr>
      </w:pPr>
      <w:r w:rsidRPr="006E066A">
        <w:rPr>
          <w:color w:val="0070C0"/>
        </w:rPr>
        <w:t xml:space="preserve">Consistent messaging on importance of facilities on the importance of CTE options (teaching teachers how to talk about and promote CTE). </w:t>
      </w:r>
    </w:p>
    <w:p w14:paraId="736708D3" w14:textId="06BD35E3" w:rsidR="00A57A86" w:rsidRDefault="00A57A86" w:rsidP="00A57A86">
      <w:pPr>
        <w:rPr>
          <w:color w:val="0070C0"/>
        </w:rPr>
      </w:pPr>
      <w:r w:rsidRPr="006E066A">
        <w:rPr>
          <w:color w:val="0070C0"/>
        </w:rPr>
        <w:t>Guidance/Protocol on how to create successful internship programs.</w:t>
      </w:r>
    </w:p>
    <w:p w14:paraId="00EC2F2F" w14:textId="6D6DE4F7" w:rsidR="00A57A86" w:rsidRDefault="00A57A86" w:rsidP="00A57A86">
      <w:pPr>
        <w:rPr>
          <w:color w:val="0070C0"/>
        </w:rPr>
      </w:pPr>
      <w:r w:rsidRPr="006E066A">
        <w:rPr>
          <w:color w:val="0070C0"/>
        </w:rPr>
        <w:t xml:space="preserve">Explore virtual experiences to increase the number of students able to access experiences. </w:t>
      </w:r>
    </w:p>
    <w:p w14:paraId="0FA951C0" w14:textId="77777777" w:rsidR="00A57A86" w:rsidRDefault="00A57A86" w:rsidP="00A57A86">
      <w:pPr>
        <w:rPr>
          <w:color w:val="0070C0"/>
        </w:rPr>
      </w:pPr>
      <w:r w:rsidRPr="006E066A">
        <w:rPr>
          <w:color w:val="0070C0"/>
        </w:rPr>
        <w:t xml:space="preserve">Create solid partnerships for transfer and job skills. </w:t>
      </w:r>
    </w:p>
    <w:p w14:paraId="2BF5CC3F" w14:textId="77777777" w:rsidR="00A57A86" w:rsidRPr="006E066A" w:rsidRDefault="00A57A86" w:rsidP="00A57A86">
      <w:pPr>
        <w:rPr>
          <w:color w:val="0070C0"/>
        </w:rPr>
      </w:pPr>
    </w:p>
    <w:p w14:paraId="7DB76D61" w14:textId="77777777" w:rsidR="00A57A86" w:rsidRPr="006E066A" w:rsidRDefault="00A57A86" w:rsidP="00A57A86">
      <w:pPr>
        <w:rPr>
          <w:color w:val="0070C0"/>
        </w:rPr>
      </w:pPr>
    </w:p>
    <w:p w14:paraId="7485DF04" w14:textId="55CE342D" w:rsidR="00041BD4" w:rsidRPr="006E066A" w:rsidRDefault="00041BD4" w:rsidP="00041BD4">
      <w:pPr>
        <w:rPr>
          <w:color w:val="0070C0"/>
        </w:rPr>
      </w:pPr>
    </w:p>
    <w:p w14:paraId="5864D78E" w14:textId="1E5C4283" w:rsidR="002F5D63" w:rsidRDefault="002F5D63" w:rsidP="00C862F2"/>
    <w:sectPr w:rsidR="002F5D63" w:rsidSect="006038D2">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FEC78" w14:textId="77777777" w:rsidR="00711627" w:rsidRDefault="00711627" w:rsidP="00A45558">
      <w:pPr>
        <w:spacing w:after="0" w:line="240" w:lineRule="auto"/>
      </w:pPr>
      <w:r>
        <w:separator/>
      </w:r>
    </w:p>
  </w:endnote>
  <w:endnote w:type="continuationSeparator" w:id="0">
    <w:p w14:paraId="5C285C15" w14:textId="77777777" w:rsidR="00711627" w:rsidRDefault="00711627" w:rsidP="00A45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C8365" w14:textId="3A0A9909" w:rsidR="009E528F" w:rsidRDefault="00877F2A" w:rsidP="00877F2A">
    <w:pPr>
      <w:pStyle w:val="Footer"/>
      <w:jc w:val="center"/>
    </w:pPr>
    <w:r>
      <w:ptab w:relativeTo="margin" w:alignment="center" w:leader="none"/>
    </w:r>
    <w:r w:rsidR="00F126B1">
      <w:t>Updated 5</w:t>
    </w:r>
    <w:r w:rsidR="009E528F">
      <w:t>/21/20</w:t>
    </w:r>
  </w:p>
  <w:p w14:paraId="52CD4827" w14:textId="574B23E2" w:rsidR="00877F2A" w:rsidRDefault="00877F2A" w:rsidP="00877F2A">
    <w:pPr>
      <w:pStyle w:val="Footer"/>
      <w:jc w:val="cen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EC1C" w14:textId="77777777" w:rsidR="00711627" w:rsidRDefault="00711627" w:rsidP="00A45558">
      <w:pPr>
        <w:spacing w:after="0" w:line="240" w:lineRule="auto"/>
      </w:pPr>
      <w:r>
        <w:separator/>
      </w:r>
    </w:p>
  </w:footnote>
  <w:footnote w:type="continuationSeparator" w:id="0">
    <w:p w14:paraId="26BDF4FC" w14:textId="77777777" w:rsidR="00711627" w:rsidRDefault="00711627" w:rsidP="00A45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AA911" w14:textId="5A02F8DE" w:rsidR="00A45558" w:rsidRDefault="00A45558" w:rsidP="00A45558">
    <w:pPr>
      <w:pStyle w:val="Header"/>
      <w:jc w:val="center"/>
    </w:pPr>
    <w:r>
      <w:rPr>
        <w:noProof/>
      </w:rPr>
      <w:drawing>
        <wp:inline distT="0" distB="0" distL="0" distR="0" wp14:anchorId="586B30C2" wp14:editId="3F12427A">
          <wp:extent cx="1847850" cy="71759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_Logo_FN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7084" cy="756129"/>
                  </a:xfrm>
                  <a:prstGeom prst="rect">
                    <a:avLst/>
                  </a:prstGeom>
                </pic:spPr>
              </pic:pic>
            </a:graphicData>
          </a:graphic>
        </wp:inline>
      </w:drawing>
    </w:r>
  </w:p>
  <w:p w14:paraId="14F4EF48" w14:textId="77777777" w:rsidR="00A45558" w:rsidRDefault="00A45558" w:rsidP="00A45558">
    <w:pPr>
      <w:pStyle w:val="Header"/>
      <w:jc w:val="center"/>
    </w:pPr>
  </w:p>
  <w:p w14:paraId="138C6B9C" w14:textId="77777777" w:rsidR="00A45558" w:rsidRPr="00F152FB" w:rsidRDefault="00A45558" w:rsidP="00A45558">
    <w:pPr>
      <w:pStyle w:val="Header"/>
      <w:jc w:val="center"/>
      <w:rPr>
        <w:b/>
      </w:rPr>
    </w:pPr>
    <w:r w:rsidRPr="00F152FB">
      <w:rPr>
        <w:b/>
      </w:rPr>
      <w:t>Career Pathways WORKGROUP 1</w:t>
    </w:r>
  </w:p>
  <w:p w14:paraId="0D08F9F8" w14:textId="0EB30C47" w:rsidR="00F152FB" w:rsidRDefault="00F152FB" w:rsidP="00A45558">
    <w:pPr>
      <w:pStyle w:val="Header"/>
      <w:jc w:val="center"/>
      <w:rPr>
        <w:b/>
      </w:rPr>
    </w:pPr>
    <w:r>
      <w:rPr>
        <w:b/>
      </w:rPr>
      <w:t>2019-20</w:t>
    </w:r>
    <w:r w:rsidR="000D0E12">
      <w:rPr>
        <w:b/>
      </w:rPr>
      <w:t xml:space="preserve"> Goals with Roundtable Feedback</w:t>
    </w:r>
  </w:p>
  <w:p w14:paraId="2C6A5EB6" w14:textId="77777777" w:rsidR="00F152FB" w:rsidRPr="00F152FB" w:rsidRDefault="00F152FB" w:rsidP="00A45558">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B46DB"/>
    <w:multiLevelType w:val="hybridMultilevel"/>
    <w:tmpl w:val="0B38C8D0"/>
    <w:lvl w:ilvl="0" w:tplc="3F10CA58">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 w15:restartNumberingAfterBreak="0">
    <w:nsid w:val="4C7E49C4"/>
    <w:multiLevelType w:val="hybridMultilevel"/>
    <w:tmpl w:val="3C8E915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0E2305"/>
    <w:multiLevelType w:val="hybridMultilevel"/>
    <w:tmpl w:val="0CF467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D2"/>
    <w:rsid w:val="00013BEF"/>
    <w:rsid w:val="00035F38"/>
    <w:rsid w:val="00041BD4"/>
    <w:rsid w:val="000547EE"/>
    <w:rsid w:val="00055476"/>
    <w:rsid w:val="00061E15"/>
    <w:rsid w:val="000C4B26"/>
    <w:rsid w:val="000D0E12"/>
    <w:rsid w:val="000F0085"/>
    <w:rsid w:val="000F2021"/>
    <w:rsid w:val="000F5FCE"/>
    <w:rsid w:val="001153D9"/>
    <w:rsid w:val="00116090"/>
    <w:rsid w:val="00130C4A"/>
    <w:rsid w:val="001337F2"/>
    <w:rsid w:val="001466F3"/>
    <w:rsid w:val="001528BF"/>
    <w:rsid w:val="00165906"/>
    <w:rsid w:val="001705A3"/>
    <w:rsid w:val="00173800"/>
    <w:rsid w:val="00191696"/>
    <w:rsid w:val="00191EDD"/>
    <w:rsid w:val="001B2D6C"/>
    <w:rsid w:val="001C4049"/>
    <w:rsid w:val="001D4469"/>
    <w:rsid w:val="001D478F"/>
    <w:rsid w:val="001D7901"/>
    <w:rsid w:val="002426F3"/>
    <w:rsid w:val="0027210A"/>
    <w:rsid w:val="002802A3"/>
    <w:rsid w:val="0029005A"/>
    <w:rsid w:val="002A4516"/>
    <w:rsid w:val="002B47CE"/>
    <w:rsid w:val="002B6757"/>
    <w:rsid w:val="002C58C2"/>
    <w:rsid w:val="002C5A92"/>
    <w:rsid w:val="002E3E79"/>
    <w:rsid w:val="002F5D63"/>
    <w:rsid w:val="0032156E"/>
    <w:rsid w:val="00365552"/>
    <w:rsid w:val="0038475F"/>
    <w:rsid w:val="0039333B"/>
    <w:rsid w:val="003E69C5"/>
    <w:rsid w:val="003F5F74"/>
    <w:rsid w:val="00400495"/>
    <w:rsid w:val="00400E60"/>
    <w:rsid w:val="0041346C"/>
    <w:rsid w:val="004148DD"/>
    <w:rsid w:val="004276F7"/>
    <w:rsid w:val="00431C35"/>
    <w:rsid w:val="00436F45"/>
    <w:rsid w:val="00445B7A"/>
    <w:rsid w:val="0047165E"/>
    <w:rsid w:val="0048158D"/>
    <w:rsid w:val="004859F7"/>
    <w:rsid w:val="0048752A"/>
    <w:rsid w:val="00487E73"/>
    <w:rsid w:val="004C3B45"/>
    <w:rsid w:val="004E758A"/>
    <w:rsid w:val="004F718E"/>
    <w:rsid w:val="004F731C"/>
    <w:rsid w:val="005456FF"/>
    <w:rsid w:val="00584B4D"/>
    <w:rsid w:val="0058773D"/>
    <w:rsid w:val="00594215"/>
    <w:rsid w:val="005D5788"/>
    <w:rsid w:val="005F459B"/>
    <w:rsid w:val="006038D2"/>
    <w:rsid w:val="00603BBE"/>
    <w:rsid w:val="00625CC0"/>
    <w:rsid w:val="00630A28"/>
    <w:rsid w:val="00671F94"/>
    <w:rsid w:val="006755B8"/>
    <w:rsid w:val="00685F2B"/>
    <w:rsid w:val="006923FF"/>
    <w:rsid w:val="006A7318"/>
    <w:rsid w:val="006A7B5F"/>
    <w:rsid w:val="006C0B89"/>
    <w:rsid w:val="006D1AFB"/>
    <w:rsid w:val="006D44CB"/>
    <w:rsid w:val="006E066A"/>
    <w:rsid w:val="00711627"/>
    <w:rsid w:val="0071390B"/>
    <w:rsid w:val="00714519"/>
    <w:rsid w:val="00761837"/>
    <w:rsid w:val="0076756B"/>
    <w:rsid w:val="0078569F"/>
    <w:rsid w:val="007D5158"/>
    <w:rsid w:val="007E05E3"/>
    <w:rsid w:val="007F358A"/>
    <w:rsid w:val="007F660D"/>
    <w:rsid w:val="008018D6"/>
    <w:rsid w:val="008147D0"/>
    <w:rsid w:val="00817BB0"/>
    <w:rsid w:val="00855DA6"/>
    <w:rsid w:val="00857880"/>
    <w:rsid w:val="00877F2A"/>
    <w:rsid w:val="00882CCF"/>
    <w:rsid w:val="008836CB"/>
    <w:rsid w:val="008849C6"/>
    <w:rsid w:val="008A6412"/>
    <w:rsid w:val="008B5802"/>
    <w:rsid w:val="008C45A4"/>
    <w:rsid w:val="008C4755"/>
    <w:rsid w:val="00900118"/>
    <w:rsid w:val="00934FD0"/>
    <w:rsid w:val="00951BF9"/>
    <w:rsid w:val="00960B26"/>
    <w:rsid w:val="009625DA"/>
    <w:rsid w:val="009712FD"/>
    <w:rsid w:val="00995E82"/>
    <w:rsid w:val="009A7740"/>
    <w:rsid w:val="009C040B"/>
    <w:rsid w:val="009E528F"/>
    <w:rsid w:val="00A03287"/>
    <w:rsid w:val="00A45558"/>
    <w:rsid w:val="00A53C4C"/>
    <w:rsid w:val="00A5420D"/>
    <w:rsid w:val="00A57A86"/>
    <w:rsid w:val="00A65A22"/>
    <w:rsid w:val="00A67DB8"/>
    <w:rsid w:val="00A81A55"/>
    <w:rsid w:val="00A93E60"/>
    <w:rsid w:val="00AA3990"/>
    <w:rsid w:val="00AB34D6"/>
    <w:rsid w:val="00AB5124"/>
    <w:rsid w:val="00AC1A31"/>
    <w:rsid w:val="00B04756"/>
    <w:rsid w:val="00B15EDC"/>
    <w:rsid w:val="00B34966"/>
    <w:rsid w:val="00B409F3"/>
    <w:rsid w:val="00B46642"/>
    <w:rsid w:val="00B521BA"/>
    <w:rsid w:val="00B75A1C"/>
    <w:rsid w:val="00B768C5"/>
    <w:rsid w:val="00B90BB0"/>
    <w:rsid w:val="00B927CE"/>
    <w:rsid w:val="00BD0ADF"/>
    <w:rsid w:val="00BD5DB5"/>
    <w:rsid w:val="00C127A1"/>
    <w:rsid w:val="00C13004"/>
    <w:rsid w:val="00C216D9"/>
    <w:rsid w:val="00C25B7F"/>
    <w:rsid w:val="00C336AF"/>
    <w:rsid w:val="00C369D9"/>
    <w:rsid w:val="00C4483E"/>
    <w:rsid w:val="00C84ECB"/>
    <w:rsid w:val="00C862F2"/>
    <w:rsid w:val="00CA5C5C"/>
    <w:rsid w:val="00CB0AA8"/>
    <w:rsid w:val="00CC65B4"/>
    <w:rsid w:val="00D245A4"/>
    <w:rsid w:val="00D44A43"/>
    <w:rsid w:val="00D54401"/>
    <w:rsid w:val="00D55385"/>
    <w:rsid w:val="00DE09A9"/>
    <w:rsid w:val="00DE12D0"/>
    <w:rsid w:val="00DF296F"/>
    <w:rsid w:val="00DF7F45"/>
    <w:rsid w:val="00E53783"/>
    <w:rsid w:val="00E66D07"/>
    <w:rsid w:val="00E82B36"/>
    <w:rsid w:val="00EB62F7"/>
    <w:rsid w:val="00EE596A"/>
    <w:rsid w:val="00F01952"/>
    <w:rsid w:val="00F126B1"/>
    <w:rsid w:val="00F152FB"/>
    <w:rsid w:val="00F3546D"/>
    <w:rsid w:val="00F56778"/>
    <w:rsid w:val="00F574C4"/>
    <w:rsid w:val="00F60466"/>
    <w:rsid w:val="00F6321E"/>
    <w:rsid w:val="00F872AA"/>
    <w:rsid w:val="00F93041"/>
    <w:rsid w:val="00FA0F22"/>
    <w:rsid w:val="00FA4A4F"/>
    <w:rsid w:val="00FA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35B52"/>
  <w15:chartTrackingRefBased/>
  <w15:docId w15:val="{7529FAC4-66C0-4EE9-8195-7A70732C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3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8D2"/>
    <w:pPr>
      <w:ind w:left="720"/>
      <w:contextualSpacing/>
    </w:pPr>
  </w:style>
  <w:style w:type="paragraph" w:customStyle="1" w:styleId="TableParagraph">
    <w:name w:val="Table Paragraph"/>
    <w:basedOn w:val="Normal"/>
    <w:uiPriority w:val="1"/>
    <w:qFormat/>
    <w:rsid w:val="006038D2"/>
    <w:pPr>
      <w:widowControl w:val="0"/>
      <w:autoSpaceDE w:val="0"/>
      <w:autoSpaceDN w:val="0"/>
      <w:spacing w:after="0" w:line="240" w:lineRule="auto"/>
      <w:ind w:left="465"/>
    </w:pPr>
    <w:rPr>
      <w:rFonts w:ascii="Calibri" w:eastAsia="Calibri" w:hAnsi="Calibri" w:cs="Calibri"/>
      <w:lang w:bidi="en-US"/>
    </w:rPr>
  </w:style>
  <w:style w:type="paragraph" w:styleId="Header">
    <w:name w:val="header"/>
    <w:basedOn w:val="Normal"/>
    <w:link w:val="HeaderChar"/>
    <w:uiPriority w:val="99"/>
    <w:unhideWhenUsed/>
    <w:rsid w:val="00A45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558"/>
  </w:style>
  <w:style w:type="paragraph" w:styleId="Footer">
    <w:name w:val="footer"/>
    <w:basedOn w:val="Normal"/>
    <w:link w:val="FooterChar"/>
    <w:uiPriority w:val="99"/>
    <w:unhideWhenUsed/>
    <w:rsid w:val="00A45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558"/>
  </w:style>
  <w:style w:type="character" w:styleId="CommentReference">
    <w:name w:val="annotation reference"/>
    <w:basedOn w:val="DefaultParagraphFont"/>
    <w:uiPriority w:val="99"/>
    <w:semiHidden/>
    <w:unhideWhenUsed/>
    <w:rsid w:val="009A7740"/>
    <w:rPr>
      <w:sz w:val="16"/>
      <w:szCs w:val="16"/>
    </w:rPr>
  </w:style>
  <w:style w:type="paragraph" w:styleId="CommentText">
    <w:name w:val="annotation text"/>
    <w:basedOn w:val="Normal"/>
    <w:link w:val="CommentTextChar"/>
    <w:uiPriority w:val="99"/>
    <w:semiHidden/>
    <w:unhideWhenUsed/>
    <w:rsid w:val="009A7740"/>
    <w:pPr>
      <w:spacing w:line="240" w:lineRule="auto"/>
    </w:pPr>
    <w:rPr>
      <w:sz w:val="20"/>
      <w:szCs w:val="20"/>
    </w:rPr>
  </w:style>
  <w:style w:type="character" w:customStyle="1" w:styleId="CommentTextChar">
    <w:name w:val="Comment Text Char"/>
    <w:basedOn w:val="DefaultParagraphFont"/>
    <w:link w:val="CommentText"/>
    <w:uiPriority w:val="99"/>
    <w:semiHidden/>
    <w:rsid w:val="009A7740"/>
    <w:rPr>
      <w:sz w:val="20"/>
      <w:szCs w:val="20"/>
    </w:rPr>
  </w:style>
  <w:style w:type="paragraph" w:styleId="CommentSubject">
    <w:name w:val="annotation subject"/>
    <w:basedOn w:val="CommentText"/>
    <w:next w:val="CommentText"/>
    <w:link w:val="CommentSubjectChar"/>
    <w:uiPriority w:val="99"/>
    <w:semiHidden/>
    <w:unhideWhenUsed/>
    <w:rsid w:val="009A7740"/>
    <w:rPr>
      <w:b/>
      <w:bCs/>
    </w:rPr>
  </w:style>
  <w:style w:type="character" w:customStyle="1" w:styleId="CommentSubjectChar">
    <w:name w:val="Comment Subject Char"/>
    <w:basedOn w:val="CommentTextChar"/>
    <w:link w:val="CommentSubject"/>
    <w:uiPriority w:val="99"/>
    <w:semiHidden/>
    <w:rsid w:val="009A7740"/>
    <w:rPr>
      <w:b/>
      <w:bCs/>
      <w:sz w:val="20"/>
      <w:szCs w:val="20"/>
    </w:rPr>
  </w:style>
  <w:style w:type="paragraph" w:styleId="BalloonText">
    <w:name w:val="Balloon Text"/>
    <w:basedOn w:val="Normal"/>
    <w:link w:val="BalloonTextChar"/>
    <w:uiPriority w:val="99"/>
    <w:semiHidden/>
    <w:unhideWhenUsed/>
    <w:rsid w:val="009A7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740"/>
    <w:rPr>
      <w:rFonts w:ascii="Segoe UI" w:hAnsi="Segoe UI" w:cs="Segoe UI"/>
      <w:sz w:val="18"/>
      <w:szCs w:val="18"/>
    </w:rPr>
  </w:style>
  <w:style w:type="character" w:styleId="Hyperlink">
    <w:name w:val="Hyperlink"/>
    <w:basedOn w:val="DefaultParagraphFont"/>
    <w:uiPriority w:val="99"/>
    <w:unhideWhenUsed/>
    <w:rsid w:val="002B47CE"/>
    <w:rPr>
      <w:color w:val="0563C1" w:themeColor="hyperlink"/>
      <w:u w:val="single"/>
    </w:rPr>
  </w:style>
  <w:style w:type="character" w:customStyle="1" w:styleId="UnresolvedMention">
    <w:name w:val="Unresolved Mention"/>
    <w:basedOn w:val="DefaultParagraphFont"/>
    <w:uiPriority w:val="99"/>
    <w:semiHidden/>
    <w:unhideWhenUsed/>
    <w:rsid w:val="002B4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3725">
      <w:bodyDiv w:val="1"/>
      <w:marLeft w:val="0"/>
      <w:marRight w:val="0"/>
      <w:marTop w:val="0"/>
      <w:marBottom w:val="0"/>
      <w:divBdr>
        <w:top w:val="none" w:sz="0" w:space="0" w:color="auto"/>
        <w:left w:val="none" w:sz="0" w:space="0" w:color="auto"/>
        <w:bottom w:val="none" w:sz="0" w:space="0" w:color="auto"/>
        <w:right w:val="none" w:sz="0" w:space="0" w:color="auto"/>
      </w:divBdr>
    </w:div>
    <w:div w:id="619799538">
      <w:bodyDiv w:val="1"/>
      <w:marLeft w:val="0"/>
      <w:marRight w:val="0"/>
      <w:marTop w:val="0"/>
      <w:marBottom w:val="0"/>
      <w:divBdr>
        <w:top w:val="none" w:sz="0" w:space="0" w:color="auto"/>
        <w:left w:val="none" w:sz="0" w:space="0" w:color="auto"/>
        <w:bottom w:val="none" w:sz="0" w:space="0" w:color="auto"/>
        <w:right w:val="none" w:sz="0" w:space="0" w:color="auto"/>
      </w:divBdr>
      <w:divsChild>
        <w:div w:id="130900281">
          <w:marLeft w:val="0"/>
          <w:marRight w:val="0"/>
          <w:marTop w:val="0"/>
          <w:marBottom w:val="0"/>
          <w:divBdr>
            <w:top w:val="single" w:sz="6" w:space="0" w:color="DADCE0"/>
            <w:left w:val="none" w:sz="0" w:space="0" w:color="auto"/>
            <w:bottom w:val="single" w:sz="6" w:space="0" w:color="DADCE0"/>
            <w:right w:val="none" w:sz="0" w:space="0" w:color="auto"/>
          </w:divBdr>
          <w:divsChild>
            <w:div w:id="654724633">
              <w:marLeft w:val="0"/>
              <w:marRight w:val="390"/>
              <w:marTop w:val="0"/>
              <w:marBottom w:val="0"/>
              <w:divBdr>
                <w:top w:val="none" w:sz="0" w:space="0" w:color="auto"/>
                <w:left w:val="none" w:sz="0" w:space="0" w:color="auto"/>
                <w:bottom w:val="none" w:sz="0" w:space="0" w:color="auto"/>
                <w:right w:val="none" w:sz="0" w:space="0" w:color="auto"/>
              </w:divBdr>
              <w:divsChild>
                <w:div w:id="1960915529">
                  <w:marLeft w:val="0"/>
                  <w:marRight w:val="0"/>
                  <w:marTop w:val="0"/>
                  <w:marBottom w:val="0"/>
                  <w:divBdr>
                    <w:top w:val="single" w:sz="2" w:space="0" w:color="E5E5E5"/>
                    <w:left w:val="none" w:sz="0" w:space="0" w:color="auto"/>
                    <w:bottom w:val="single" w:sz="2" w:space="0" w:color="EBEBEB"/>
                    <w:right w:val="none" w:sz="0" w:space="0" w:color="auto"/>
                  </w:divBdr>
                  <w:divsChild>
                    <w:div w:id="674916935">
                      <w:marLeft w:val="15"/>
                      <w:marRight w:val="15"/>
                      <w:marTop w:val="90"/>
                      <w:marBottom w:val="90"/>
                      <w:divBdr>
                        <w:top w:val="single" w:sz="6" w:space="0" w:color="auto"/>
                        <w:left w:val="single" w:sz="6" w:space="0" w:color="auto"/>
                        <w:bottom w:val="single" w:sz="6" w:space="0" w:color="auto"/>
                        <w:right w:val="single" w:sz="6" w:space="0" w:color="auto"/>
                      </w:divBdr>
                      <w:divsChild>
                        <w:div w:id="542712879">
                          <w:marLeft w:val="0"/>
                          <w:marRight w:val="0"/>
                          <w:marTop w:val="0"/>
                          <w:marBottom w:val="0"/>
                          <w:divBdr>
                            <w:top w:val="none" w:sz="0" w:space="0" w:color="auto"/>
                            <w:left w:val="none" w:sz="0" w:space="0" w:color="auto"/>
                            <w:bottom w:val="none" w:sz="0" w:space="0" w:color="auto"/>
                            <w:right w:val="none" w:sz="0" w:space="0" w:color="auto"/>
                          </w:divBdr>
                          <w:divsChild>
                            <w:div w:id="1787386200">
                              <w:marLeft w:val="15"/>
                              <w:marRight w:val="15"/>
                              <w:marTop w:val="0"/>
                              <w:marBottom w:val="0"/>
                              <w:divBdr>
                                <w:top w:val="none" w:sz="0" w:space="0" w:color="auto"/>
                                <w:left w:val="none" w:sz="0" w:space="0" w:color="auto"/>
                                <w:bottom w:val="none" w:sz="0" w:space="0" w:color="auto"/>
                                <w:right w:val="none" w:sz="0" w:space="0" w:color="auto"/>
                              </w:divBdr>
                              <w:divsChild>
                                <w:div w:id="1841848241">
                                  <w:marLeft w:val="0"/>
                                  <w:marRight w:val="0"/>
                                  <w:marTop w:val="0"/>
                                  <w:marBottom w:val="0"/>
                                  <w:divBdr>
                                    <w:top w:val="none" w:sz="0" w:space="0" w:color="auto"/>
                                    <w:left w:val="none" w:sz="0" w:space="0" w:color="auto"/>
                                    <w:bottom w:val="none" w:sz="0" w:space="0" w:color="auto"/>
                                    <w:right w:val="none" w:sz="0" w:space="0" w:color="auto"/>
                                  </w:divBdr>
                                  <w:divsChild>
                                    <w:div w:id="1442458797">
                                      <w:marLeft w:val="15"/>
                                      <w:marRight w:val="30"/>
                                      <w:marTop w:val="0"/>
                                      <w:marBottom w:val="30"/>
                                      <w:divBdr>
                                        <w:top w:val="none" w:sz="0" w:space="0" w:color="auto"/>
                                        <w:left w:val="none" w:sz="0" w:space="0" w:color="auto"/>
                                        <w:bottom w:val="none" w:sz="0" w:space="0" w:color="auto"/>
                                        <w:right w:val="none" w:sz="0" w:space="0" w:color="auto"/>
                                      </w:divBdr>
                                      <w:divsChild>
                                        <w:div w:id="9861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5163">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1478633">
                      <w:marLeft w:val="15"/>
                      <w:marRight w:val="15"/>
                      <w:marTop w:val="90"/>
                      <w:marBottom w:val="90"/>
                      <w:divBdr>
                        <w:top w:val="single" w:sz="6" w:space="0" w:color="auto"/>
                        <w:left w:val="single" w:sz="6" w:space="0" w:color="auto"/>
                        <w:bottom w:val="single" w:sz="6" w:space="0" w:color="auto"/>
                        <w:right w:val="single" w:sz="6" w:space="0" w:color="auto"/>
                      </w:divBdr>
                      <w:divsChild>
                        <w:div w:id="44527080">
                          <w:marLeft w:val="0"/>
                          <w:marRight w:val="0"/>
                          <w:marTop w:val="0"/>
                          <w:marBottom w:val="0"/>
                          <w:divBdr>
                            <w:top w:val="none" w:sz="0" w:space="0" w:color="auto"/>
                            <w:left w:val="none" w:sz="0" w:space="0" w:color="auto"/>
                            <w:bottom w:val="none" w:sz="0" w:space="0" w:color="auto"/>
                            <w:right w:val="none" w:sz="0" w:space="0" w:color="auto"/>
                          </w:divBdr>
                          <w:divsChild>
                            <w:div w:id="712659810">
                              <w:marLeft w:val="15"/>
                              <w:marRight w:val="15"/>
                              <w:marTop w:val="0"/>
                              <w:marBottom w:val="0"/>
                              <w:divBdr>
                                <w:top w:val="none" w:sz="0" w:space="0" w:color="auto"/>
                                <w:left w:val="none" w:sz="0" w:space="0" w:color="auto"/>
                                <w:bottom w:val="none" w:sz="0" w:space="0" w:color="auto"/>
                                <w:right w:val="none" w:sz="0" w:space="0" w:color="auto"/>
                              </w:divBdr>
                              <w:divsChild>
                                <w:div w:id="1491092363">
                                  <w:marLeft w:val="-45"/>
                                  <w:marRight w:val="0"/>
                                  <w:marTop w:val="0"/>
                                  <w:marBottom w:val="0"/>
                                  <w:divBdr>
                                    <w:top w:val="none" w:sz="0" w:space="0" w:color="auto"/>
                                    <w:left w:val="none" w:sz="0" w:space="0" w:color="auto"/>
                                    <w:bottom w:val="none" w:sz="0" w:space="0" w:color="auto"/>
                                    <w:right w:val="none" w:sz="0" w:space="0" w:color="auto"/>
                                  </w:divBdr>
                                </w:div>
                                <w:div w:id="1190607183">
                                  <w:marLeft w:val="-45"/>
                                  <w:marRight w:val="-15"/>
                                  <w:marTop w:val="0"/>
                                  <w:marBottom w:val="0"/>
                                  <w:divBdr>
                                    <w:top w:val="none" w:sz="0" w:space="0" w:color="auto"/>
                                    <w:left w:val="none" w:sz="0" w:space="0" w:color="auto"/>
                                    <w:bottom w:val="none" w:sz="0" w:space="0" w:color="auto"/>
                                    <w:right w:val="none" w:sz="0" w:space="0" w:color="auto"/>
                                  </w:divBdr>
                                  <w:divsChild>
                                    <w:div w:id="12734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326962">
                      <w:marLeft w:val="120"/>
                      <w:marRight w:val="0"/>
                      <w:marTop w:val="90"/>
                      <w:marBottom w:val="90"/>
                      <w:divBdr>
                        <w:top w:val="single" w:sz="6" w:space="0" w:color="auto"/>
                        <w:left w:val="single" w:sz="6" w:space="1" w:color="auto"/>
                        <w:bottom w:val="single" w:sz="6" w:space="0" w:color="auto"/>
                        <w:right w:val="single" w:sz="6" w:space="1" w:color="auto"/>
                      </w:divBdr>
                      <w:divsChild>
                        <w:div w:id="1047336774">
                          <w:marLeft w:val="0"/>
                          <w:marRight w:val="300"/>
                          <w:marTop w:val="0"/>
                          <w:marBottom w:val="0"/>
                          <w:divBdr>
                            <w:top w:val="none" w:sz="0" w:space="0" w:color="auto"/>
                            <w:left w:val="none" w:sz="0" w:space="0" w:color="auto"/>
                            <w:bottom w:val="none" w:sz="0" w:space="0" w:color="auto"/>
                            <w:right w:val="none" w:sz="0" w:space="0" w:color="auto"/>
                          </w:divBdr>
                          <w:divsChild>
                            <w:div w:id="1388068386">
                              <w:marLeft w:val="90"/>
                              <w:marRight w:val="60"/>
                              <w:marTop w:val="30"/>
                              <w:marBottom w:val="60"/>
                              <w:divBdr>
                                <w:top w:val="none" w:sz="0" w:space="0" w:color="auto"/>
                                <w:left w:val="none" w:sz="0" w:space="0" w:color="auto"/>
                                <w:bottom w:val="none" w:sz="0" w:space="0" w:color="auto"/>
                                <w:right w:val="none" w:sz="0" w:space="0" w:color="auto"/>
                              </w:divBdr>
                              <w:divsChild>
                                <w:div w:id="20712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7332">
                          <w:marLeft w:val="0"/>
                          <w:marRight w:val="0"/>
                          <w:marTop w:val="0"/>
                          <w:marBottom w:val="0"/>
                          <w:divBdr>
                            <w:top w:val="single" w:sz="24" w:space="0" w:color="FFFFFF"/>
                            <w:left w:val="single" w:sz="24" w:space="0" w:color="auto"/>
                            <w:bottom w:val="single" w:sz="2" w:space="0" w:color="FFFFFF"/>
                            <w:right w:val="single" w:sz="24" w:space="0" w:color="auto"/>
                          </w:divBdr>
                        </w:div>
                      </w:divsChild>
                    </w:div>
                  </w:divsChild>
                </w:div>
              </w:divsChild>
            </w:div>
            <w:div w:id="1632244214">
              <w:marLeft w:val="0"/>
              <w:marRight w:val="60"/>
              <w:marTop w:val="0"/>
              <w:marBottom w:val="0"/>
              <w:divBdr>
                <w:top w:val="none" w:sz="0" w:space="0" w:color="auto"/>
                <w:left w:val="none" w:sz="0" w:space="0" w:color="auto"/>
                <w:bottom w:val="none" w:sz="0" w:space="0" w:color="auto"/>
                <w:right w:val="none" w:sz="0" w:space="0" w:color="auto"/>
              </w:divBdr>
              <w:divsChild>
                <w:div w:id="1575437229">
                  <w:marLeft w:val="15"/>
                  <w:marRight w:val="15"/>
                  <w:marTop w:val="90"/>
                  <w:marBottom w:val="90"/>
                  <w:divBdr>
                    <w:top w:val="single" w:sz="6" w:space="0" w:color="auto"/>
                    <w:left w:val="single" w:sz="6" w:space="0" w:color="auto"/>
                    <w:bottom w:val="single" w:sz="6" w:space="0" w:color="auto"/>
                    <w:right w:val="single" w:sz="6" w:space="0" w:color="auto"/>
                  </w:divBdr>
                  <w:divsChild>
                    <w:div w:id="1505703081">
                      <w:marLeft w:val="0"/>
                      <w:marRight w:val="0"/>
                      <w:marTop w:val="0"/>
                      <w:marBottom w:val="0"/>
                      <w:divBdr>
                        <w:top w:val="none" w:sz="0" w:space="0" w:color="auto"/>
                        <w:left w:val="none" w:sz="0" w:space="0" w:color="auto"/>
                        <w:bottom w:val="none" w:sz="0" w:space="0" w:color="auto"/>
                        <w:right w:val="none" w:sz="0" w:space="0" w:color="auto"/>
                      </w:divBdr>
                      <w:divsChild>
                        <w:div w:id="514464729">
                          <w:marLeft w:val="0"/>
                          <w:marRight w:val="0"/>
                          <w:marTop w:val="0"/>
                          <w:marBottom w:val="15"/>
                          <w:divBdr>
                            <w:top w:val="none" w:sz="0" w:space="0" w:color="auto"/>
                            <w:left w:val="none" w:sz="0" w:space="0" w:color="auto"/>
                            <w:bottom w:val="none" w:sz="0" w:space="0" w:color="auto"/>
                            <w:right w:val="none" w:sz="0" w:space="0" w:color="auto"/>
                          </w:divBdr>
                          <w:divsChild>
                            <w:div w:id="10943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970397">
          <w:marLeft w:val="0"/>
          <w:marRight w:val="0"/>
          <w:marTop w:val="0"/>
          <w:marBottom w:val="0"/>
          <w:divBdr>
            <w:top w:val="none" w:sz="0" w:space="0" w:color="auto"/>
            <w:left w:val="none" w:sz="0" w:space="0" w:color="auto"/>
            <w:bottom w:val="none" w:sz="0" w:space="0" w:color="auto"/>
            <w:right w:val="none" w:sz="0" w:space="0" w:color="auto"/>
          </w:divBdr>
          <w:divsChild>
            <w:div w:id="2049605423">
              <w:marLeft w:val="0"/>
              <w:marRight w:val="0"/>
              <w:marTop w:val="0"/>
              <w:marBottom w:val="0"/>
              <w:divBdr>
                <w:top w:val="none" w:sz="0" w:space="0" w:color="auto"/>
                <w:left w:val="none" w:sz="0" w:space="0" w:color="auto"/>
                <w:bottom w:val="single" w:sz="6" w:space="0" w:color="C0C0C0"/>
                <w:right w:val="none" w:sz="0" w:space="0" w:color="auto"/>
              </w:divBdr>
              <w:divsChild>
                <w:div w:id="1796288552">
                  <w:marLeft w:val="0"/>
                  <w:marRight w:val="0"/>
                  <w:marTop w:val="0"/>
                  <w:marBottom w:val="0"/>
                  <w:divBdr>
                    <w:top w:val="none" w:sz="0" w:space="0" w:color="auto"/>
                    <w:left w:val="none" w:sz="0" w:space="0" w:color="auto"/>
                    <w:bottom w:val="none" w:sz="0" w:space="0" w:color="auto"/>
                    <w:right w:val="none" w:sz="0" w:space="0" w:color="auto"/>
                  </w:divBdr>
                  <w:divsChild>
                    <w:div w:id="1691028120">
                      <w:marLeft w:val="0"/>
                      <w:marRight w:val="0"/>
                      <w:marTop w:val="0"/>
                      <w:marBottom w:val="0"/>
                      <w:divBdr>
                        <w:top w:val="none" w:sz="0" w:space="0" w:color="auto"/>
                        <w:left w:val="none" w:sz="0" w:space="0" w:color="auto"/>
                        <w:bottom w:val="none" w:sz="0" w:space="0" w:color="auto"/>
                        <w:right w:val="none" w:sz="0" w:space="0" w:color="auto"/>
                      </w:divBdr>
                      <w:divsChild>
                        <w:div w:id="2064793620">
                          <w:marLeft w:val="0"/>
                          <w:marRight w:val="0"/>
                          <w:marTop w:val="0"/>
                          <w:marBottom w:val="0"/>
                          <w:divBdr>
                            <w:top w:val="none" w:sz="0" w:space="0" w:color="auto"/>
                            <w:left w:val="none" w:sz="0" w:space="0" w:color="auto"/>
                            <w:bottom w:val="none" w:sz="0" w:space="0" w:color="auto"/>
                            <w:right w:val="none" w:sz="0" w:space="0" w:color="auto"/>
                          </w:divBdr>
                          <w:divsChild>
                            <w:div w:id="18099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723736">
      <w:bodyDiv w:val="1"/>
      <w:marLeft w:val="0"/>
      <w:marRight w:val="0"/>
      <w:marTop w:val="0"/>
      <w:marBottom w:val="0"/>
      <w:divBdr>
        <w:top w:val="none" w:sz="0" w:space="0" w:color="auto"/>
        <w:left w:val="none" w:sz="0" w:space="0" w:color="auto"/>
        <w:bottom w:val="none" w:sz="0" w:space="0" w:color="auto"/>
        <w:right w:val="none" w:sz="0" w:space="0" w:color="auto"/>
      </w:divBdr>
    </w:div>
    <w:div w:id="1193543311">
      <w:bodyDiv w:val="1"/>
      <w:marLeft w:val="0"/>
      <w:marRight w:val="0"/>
      <w:marTop w:val="0"/>
      <w:marBottom w:val="0"/>
      <w:divBdr>
        <w:top w:val="none" w:sz="0" w:space="0" w:color="auto"/>
        <w:left w:val="none" w:sz="0" w:space="0" w:color="auto"/>
        <w:bottom w:val="none" w:sz="0" w:space="0" w:color="auto"/>
        <w:right w:val="none" w:sz="0" w:space="0" w:color="auto"/>
      </w:divBdr>
      <w:divsChild>
        <w:div w:id="1216547074">
          <w:marLeft w:val="0"/>
          <w:marRight w:val="0"/>
          <w:marTop w:val="0"/>
          <w:marBottom w:val="0"/>
          <w:divBdr>
            <w:top w:val="single" w:sz="6" w:space="0" w:color="DADCE0"/>
            <w:left w:val="none" w:sz="0" w:space="0" w:color="auto"/>
            <w:bottom w:val="single" w:sz="6" w:space="0" w:color="DADCE0"/>
            <w:right w:val="none" w:sz="0" w:space="0" w:color="auto"/>
          </w:divBdr>
          <w:divsChild>
            <w:div w:id="1788427201">
              <w:marLeft w:val="0"/>
              <w:marRight w:val="390"/>
              <w:marTop w:val="0"/>
              <w:marBottom w:val="0"/>
              <w:divBdr>
                <w:top w:val="none" w:sz="0" w:space="0" w:color="auto"/>
                <w:left w:val="none" w:sz="0" w:space="0" w:color="auto"/>
                <w:bottom w:val="none" w:sz="0" w:space="0" w:color="auto"/>
                <w:right w:val="none" w:sz="0" w:space="0" w:color="auto"/>
              </w:divBdr>
              <w:divsChild>
                <w:div w:id="694232840">
                  <w:marLeft w:val="0"/>
                  <w:marRight w:val="0"/>
                  <w:marTop w:val="0"/>
                  <w:marBottom w:val="0"/>
                  <w:divBdr>
                    <w:top w:val="single" w:sz="2" w:space="0" w:color="E5E5E5"/>
                    <w:left w:val="none" w:sz="0" w:space="0" w:color="auto"/>
                    <w:bottom w:val="single" w:sz="2" w:space="0" w:color="EBEBEB"/>
                    <w:right w:val="none" w:sz="0" w:space="0" w:color="auto"/>
                  </w:divBdr>
                  <w:divsChild>
                    <w:div w:id="628821198">
                      <w:marLeft w:val="15"/>
                      <w:marRight w:val="15"/>
                      <w:marTop w:val="90"/>
                      <w:marBottom w:val="90"/>
                      <w:divBdr>
                        <w:top w:val="single" w:sz="6" w:space="0" w:color="auto"/>
                        <w:left w:val="single" w:sz="6" w:space="0" w:color="auto"/>
                        <w:bottom w:val="single" w:sz="6" w:space="0" w:color="auto"/>
                        <w:right w:val="single" w:sz="6" w:space="0" w:color="auto"/>
                      </w:divBdr>
                      <w:divsChild>
                        <w:div w:id="283773440">
                          <w:marLeft w:val="0"/>
                          <w:marRight w:val="0"/>
                          <w:marTop w:val="0"/>
                          <w:marBottom w:val="0"/>
                          <w:divBdr>
                            <w:top w:val="none" w:sz="0" w:space="0" w:color="auto"/>
                            <w:left w:val="none" w:sz="0" w:space="0" w:color="auto"/>
                            <w:bottom w:val="none" w:sz="0" w:space="0" w:color="auto"/>
                            <w:right w:val="none" w:sz="0" w:space="0" w:color="auto"/>
                          </w:divBdr>
                          <w:divsChild>
                            <w:div w:id="1285380273">
                              <w:marLeft w:val="15"/>
                              <w:marRight w:val="15"/>
                              <w:marTop w:val="0"/>
                              <w:marBottom w:val="0"/>
                              <w:divBdr>
                                <w:top w:val="none" w:sz="0" w:space="0" w:color="auto"/>
                                <w:left w:val="none" w:sz="0" w:space="0" w:color="auto"/>
                                <w:bottom w:val="none" w:sz="0" w:space="0" w:color="auto"/>
                                <w:right w:val="none" w:sz="0" w:space="0" w:color="auto"/>
                              </w:divBdr>
                              <w:divsChild>
                                <w:div w:id="1502887939">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40786884">
                      <w:marLeft w:val="15"/>
                      <w:marRight w:val="15"/>
                      <w:marTop w:val="90"/>
                      <w:marBottom w:val="90"/>
                      <w:divBdr>
                        <w:top w:val="single" w:sz="6" w:space="0" w:color="auto"/>
                        <w:left w:val="single" w:sz="6" w:space="0" w:color="auto"/>
                        <w:bottom w:val="single" w:sz="6" w:space="0" w:color="auto"/>
                        <w:right w:val="single" w:sz="6" w:space="0" w:color="auto"/>
                      </w:divBdr>
                      <w:divsChild>
                        <w:div w:id="554850335">
                          <w:marLeft w:val="0"/>
                          <w:marRight w:val="0"/>
                          <w:marTop w:val="0"/>
                          <w:marBottom w:val="0"/>
                          <w:divBdr>
                            <w:top w:val="none" w:sz="0" w:space="0" w:color="auto"/>
                            <w:left w:val="none" w:sz="0" w:space="0" w:color="auto"/>
                            <w:bottom w:val="none" w:sz="0" w:space="0" w:color="auto"/>
                            <w:right w:val="none" w:sz="0" w:space="0" w:color="auto"/>
                          </w:divBdr>
                          <w:divsChild>
                            <w:div w:id="2093234845">
                              <w:marLeft w:val="15"/>
                              <w:marRight w:val="15"/>
                              <w:marTop w:val="0"/>
                              <w:marBottom w:val="0"/>
                              <w:divBdr>
                                <w:top w:val="none" w:sz="0" w:space="0" w:color="auto"/>
                                <w:left w:val="none" w:sz="0" w:space="0" w:color="auto"/>
                                <w:bottom w:val="none" w:sz="0" w:space="0" w:color="auto"/>
                                <w:right w:val="none" w:sz="0" w:space="0" w:color="auto"/>
                              </w:divBdr>
                              <w:divsChild>
                                <w:div w:id="1090615846">
                                  <w:marLeft w:val="-45"/>
                                  <w:marRight w:val="0"/>
                                  <w:marTop w:val="0"/>
                                  <w:marBottom w:val="0"/>
                                  <w:divBdr>
                                    <w:top w:val="none" w:sz="0" w:space="0" w:color="auto"/>
                                    <w:left w:val="none" w:sz="0" w:space="0" w:color="auto"/>
                                    <w:bottom w:val="none" w:sz="0" w:space="0" w:color="auto"/>
                                    <w:right w:val="none" w:sz="0" w:space="0" w:color="auto"/>
                                  </w:divBdr>
                                </w:div>
                                <w:div w:id="40328689">
                                  <w:marLeft w:val="-45"/>
                                  <w:marRight w:val="-15"/>
                                  <w:marTop w:val="0"/>
                                  <w:marBottom w:val="0"/>
                                  <w:divBdr>
                                    <w:top w:val="none" w:sz="0" w:space="0" w:color="auto"/>
                                    <w:left w:val="none" w:sz="0" w:space="0" w:color="auto"/>
                                    <w:bottom w:val="none" w:sz="0" w:space="0" w:color="auto"/>
                                    <w:right w:val="none" w:sz="0" w:space="0" w:color="auto"/>
                                  </w:divBdr>
                                  <w:divsChild>
                                    <w:div w:id="7017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972095">
                      <w:marLeft w:val="120"/>
                      <w:marRight w:val="0"/>
                      <w:marTop w:val="90"/>
                      <w:marBottom w:val="90"/>
                      <w:divBdr>
                        <w:top w:val="single" w:sz="6" w:space="0" w:color="auto"/>
                        <w:left w:val="single" w:sz="6" w:space="1" w:color="auto"/>
                        <w:bottom w:val="single" w:sz="6" w:space="0" w:color="auto"/>
                        <w:right w:val="single" w:sz="6" w:space="1" w:color="auto"/>
                      </w:divBdr>
                      <w:divsChild>
                        <w:div w:id="446705864">
                          <w:marLeft w:val="0"/>
                          <w:marRight w:val="300"/>
                          <w:marTop w:val="0"/>
                          <w:marBottom w:val="0"/>
                          <w:divBdr>
                            <w:top w:val="none" w:sz="0" w:space="0" w:color="auto"/>
                            <w:left w:val="none" w:sz="0" w:space="0" w:color="auto"/>
                            <w:bottom w:val="none" w:sz="0" w:space="0" w:color="auto"/>
                            <w:right w:val="none" w:sz="0" w:space="0" w:color="auto"/>
                          </w:divBdr>
                          <w:divsChild>
                            <w:div w:id="1493330021">
                              <w:marLeft w:val="90"/>
                              <w:marRight w:val="60"/>
                              <w:marTop w:val="30"/>
                              <w:marBottom w:val="60"/>
                              <w:divBdr>
                                <w:top w:val="none" w:sz="0" w:space="0" w:color="auto"/>
                                <w:left w:val="none" w:sz="0" w:space="0" w:color="auto"/>
                                <w:bottom w:val="none" w:sz="0" w:space="0" w:color="auto"/>
                                <w:right w:val="none" w:sz="0" w:space="0" w:color="auto"/>
                              </w:divBdr>
                              <w:divsChild>
                                <w:div w:id="16867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30949">
                          <w:marLeft w:val="0"/>
                          <w:marRight w:val="0"/>
                          <w:marTop w:val="0"/>
                          <w:marBottom w:val="0"/>
                          <w:divBdr>
                            <w:top w:val="single" w:sz="24" w:space="0" w:color="FFFFFF"/>
                            <w:left w:val="single" w:sz="24" w:space="0" w:color="auto"/>
                            <w:bottom w:val="single" w:sz="2" w:space="0" w:color="FFFFFF"/>
                            <w:right w:val="single" w:sz="24" w:space="0" w:color="auto"/>
                          </w:divBdr>
                        </w:div>
                      </w:divsChild>
                    </w:div>
                  </w:divsChild>
                </w:div>
              </w:divsChild>
            </w:div>
            <w:div w:id="1497921226">
              <w:marLeft w:val="0"/>
              <w:marRight w:val="60"/>
              <w:marTop w:val="0"/>
              <w:marBottom w:val="0"/>
              <w:divBdr>
                <w:top w:val="none" w:sz="0" w:space="0" w:color="auto"/>
                <w:left w:val="none" w:sz="0" w:space="0" w:color="auto"/>
                <w:bottom w:val="none" w:sz="0" w:space="0" w:color="auto"/>
                <w:right w:val="none" w:sz="0" w:space="0" w:color="auto"/>
              </w:divBdr>
              <w:divsChild>
                <w:div w:id="862791672">
                  <w:marLeft w:val="15"/>
                  <w:marRight w:val="15"/>
                  <w:marTop w:val="90"/>
                  <w:marBottom w:val="90"/>
                  <w:divBdr>
                    <w:top w:val="single" w:sz="6" w:space="0" w:color="auto"/>
                    <w:left w:val="single" w:sz="6" w:space="0" w:color="auto"/>
                    <w:bottom w:val="single" w:sz="6" w:space="0" w:color="auto"/>
                    <w:right w:val="single" w:sz="6" w:space="0" w:color="auto"/>
                  </w:divBdr>
                  <w:divsChild>
                    <w:div w:id="580529884">
                      <w:marLeft w:val="0"/>
                      <w:marRight w:val="0"/>
                      <w:marTop w:val="0"/>
                      <w:marBottom w:val="0"/>
                      <w:divBdr>
                        <w:top w:val="none" w:sz="0" w:space="0" w:color="auto"/>
                        <w:left w:val="none" w:sz="0" w:space="0" w:color="auto"/>
                        <w:bottom w:val="none" w:sz="0" w:space="0" w:color="auto"/>
                        <w:right w:val="none" w:sz="0" w:space="0" w:color="auto"/>
                      </w:divBdr>
                      <w:divsChild>
                        <w:div w:id="1271090929">
                          <w:marLeft w:val="0"/>
                          <w:marRight w:val="0"/>
                          <w:marTop w:val="0"/>
                          <w:marBottom w:val="15"/>
                          <w:divBdr>
                            <w:top w:val="none" w:sz="0" w:space="0" w:color="auto"/>
                            <w:left w:val="none" w:sz="0" w:space="0" w:color="auto"/>
                            <w:bottom w:val="none" w:sz="0" w:space="0" w:color="auto"/>
                            <w:right w:val="none" w:sz="0" w:space="0" w:color="auto"/>
                          </w:divBdr>
                          <w:divsChild>
                            <w:div w:id="16842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105237">
          <w:marLeft w:val="0"/>
          <w:marRight w:val="0"/>
          <w:marTop w:val="0"/>
          <w:marBottom w:val="0"/>
          <w:divBdr>
            <w:top w:val="none" w:sz="0" w:space="0" w:color="auto"/>
            <w:left w:val="none" w:sz="0" w:space="0" w:color="auto"/>
            <w:bottom w:val="none" w:sz="0" w:space="0" w:color="auto"/>
            <w:right w:val="none" w:sz="0" w:space="0" w:color="auto"/>
          </w:divBdr>
          <w:divsChild>
            <w:div w:id="858350014">
              <w:marLeft w:val="0"/>
              <w:marRight w:val="0"/>
              <w:marTop w:val="0"/>
              <w:marBottom w:val="0"/>
              <w:divBdr>
                <w:top w:val="none" w:sz="0" w:space="0" w:color="auto"/>
                <w:left w:val="none" w:sz="0" w:space="0" w:color="auto"/>
                <w:bottom w:val="single" w:sz="6" w:space="0" w:color="C0C0C0"/>
                <w:right w:val="none" w:sz="0" w:space="0" w:color="auto"/>
              </w:divBdr>
              <w:divsChild>
                <w:div w:id="2016491135">
                  <w:marLeft w:val="0"/>
                  <w:marRight w:val="0"/>
                  <w:marTop w:val="0"/>
                  <w:marBottom w:val="0"/>
                  <w:divBdr>
                    <w:top w:val="none" w:sz="0" w:space="0" w:color="auto"/>
                    <w:left w:val="none" w:sz="0" w:space="0" w:color="auto"/>
                    <w:bottom w:val="none" w:sz="0" w:space="0" w:color="auto"/>
                    <w:right w:val="none" w:sz="0" w:space="0" w:color="auto"/>
                  </w:divBdr>
                  <w:divsChild>
                    <w:div w:id="958419436">
                      <w:marLeft w:val="0"/>
                      <w:marRight w:val="0"/>
                      <w:marTop w:val="0"/>
                      <w:marBottom w:val="0"/>
                      <w:divBdr>
                        <w:top w:val="none" w:sz="0" w:space="0" w:color="auto"/>
                        <w:left w:val="none" w:sz="0" w:space="0" w:color="auto"/>
                        <w:bottom w:val="none" w:sz="0" w:space="0" w:color="auto"/>
                        <w:right w:val="none" w:sz="0" w:space="0" w:color="auto"/>
                      </w:divBdr>
                      <w:divsChild>
                        <w:div w:id="1437753305">
                          <w:marLeft w:val="0"/>
                          <w:marRight w:val="0"/>
                          <w:marTop w:val="0"/>
                          <w:marBottom w:val="0"/>
                          <w:divBdr>
                            <w:top w:val="none" w:sz="0" w:space="0" w:color="auto"/>
                            <w:left w:val="none" w:sz="0" w:space="0" w:color="auto"/>
                            <w:bottom w:val="none" w:sz="0" w:space="0" w:color="auto"/>
                            <w:right w:val="none" w:sz="0" w:space="0" w:color="auto"/>
                          </w:divBdr>
                          <w:divsChild>
                            <w:div w:id="6120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2471</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Poway Unified School District</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Kathleen</dc:creator>
  <cp:keywords/>
  <dc:description/>
  <cp:lastModifiedBy>Kim Zant </cp:lastModifiedBy>
  <cp:revision>2</cp:revision>
  <dcterms:created xsi:type="dcterms:W3CDTF">2020-05-22T16:50:00Z</dcterms:created>
  <dcterms:modified xsi:type="dcterms:W3CDTF">2020-05-22T16:50:00Z</dcterms:modified>
</cp:coreProperties>
</file>